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FEF" w:rsidRPr="000556BF" w:rsidRDefault="000556BF" w:rsidP="000556BF">
      <w:pPr>
        <w:pStyle w:val="Titre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556B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5052877</wp:posOffset>
            </wp:positionH>
            <wp:positionV relativeFrom="paragraph">
              <wp:posOffset>12844</wp:posOffset>
            </wp:positionV>
            <wp:extent cx="720000" cy="709200"/>
            <wp:effectExtent l="0" t="0" r="4445" b="2540"/>
            <wp:wrapTight wrapText="bothSides">
              <wp:wrapPolygon edited="0">
                <wp:start x="7244" y="0"/>
                <wp:lineTo x="5338" y="387"/>
                <wp:lineTo x="0" y="5032"/>
                <wp:lineTo x="0" y="14710"/>
                <wp:lineTo x="2669" y="18581"/>
                <wp:lineTo x="2669" y="18968"/>
                <wp:lineTo x="6863" y="21290"/>
                <wp:lineTo x="7244" y="21290"/>
                <wp:lineTo x="13726" y="21290"/>
                <wp:lineTo x="14489" y="21290"/>
                <wp:lineTo x="18683" y="18968"/>
                <wp:lineTo x="18683" y="18581"/>
                <wp:lineTo x="21352" y="14710"/>
                <wp:lineTo x="21352" y="10452"/>
                <wp:lineTo x="19064" y="6194"/>
                <wp:lineTo x="11439" y="0"/>
                <wp:lineTo x="7244" y="0"/>
              </wp:wrapPolygon>
            </wp:wrapTight>
            <wp:docPr id="2" name="Image 2" descr="European Society of Hyperten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uropean Society of Hypertensi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64319"/>
                    <a:stretch/>
                  </pic:blipFill>
                  <pic:spPr bwMode="auto">
                    <a:xfrm>
                      <a:off x="0" y="0"/>
                      <a:ext cx="720000" cy="7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56BF">
        <w:rPr>
          <w:noProof/>
        </w:rPr>
        <w:drawing>
          <wp:anchor distT="0" distB="0" distL="114300" distR="114300" simplePos="0" relativeHeight="251658240" behindDoc="1" locked="0" layoutInCell="1" allowOverlap="1" wp14:anchorId="6DC1BC7C">
            <wp:simplePos x="0" y="0"/>
            <wp:positionH relativeFrom="column">
              <wp:posOffset>-12536</wp:posOffset>
            </wp:positionH>
            <wp:positionV relativeFrom="paragraph">
              <wp:posOffset>-40188</wp:posOffset>
            </wp:positionV>
            <wp:extent cx="720000" cy="795600"/>
            <wp:effectExtent l="0" t="0" r="4445" b="5080"/>
            <wp:wrapTight wrapText="bothSides">
              <wp:wrapPolygon edited="0">
                <wp:start x="0" y="0"/>
                <wp:lineTo x="0" y="21393"/>
                <wp:lineTo x="21352" y="21393"/>
                <wp:lineTo x="21352" y="0"/>
                <wp:lineTo x="0" y="0"/>
              </wp:wrapPolygon>
            </wp:wrapTight>
            <wp:docPr id="1" name="Image 1" descr="SFH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FHTA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67" t="10440" r="8063" b="6037"/>
                    <a:stretch/>
                  </pic:blipFill>
                  <pic:spPr bwMode="auto">
                    <a:xfrm>
                      <a:off x="0" y="0"/>
                      <a:ext cx="7200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56BF">
        <w:fldChar w:fldCharType="begin"/>
      </w:r>
      <w:r w:rsidRPr="000556BF">
        <w:instrText xml:space="preserve"> INCLUDEPICTURE "https://www.sfhta.eu/wp-content/uploads/2021/12/logo.png" \* MERGEFORMATINET </w:instrText>
      </w:r>
      <w:r w:rsidRPr="000556BF">
        <w:fldChar w:fldCharType="end"/>
      </w:r>
      <w:r w:rsidR="001917F4" w:rsidRPr="000556BF">
        <w:t>Candidature</w:t>
      </w:r>
      <w:r w:rsidR="001917F4" w:rsidRPr="001917F4">
        <w:t xml:space="preserve"> pour une reconnaissance comme </w:t>
      </w:r>
      <w:r w:rsidR="001917F4" w:rsidRPr="00840C80">
        <w:rPr>
          <w:i/>
        </w:rPr>
        <w:t xml:space="preserve">Blood Pressure </w:t>
      </w:r>
      <w:proofErr w:type="spellStart"/>
      <w:r w:rsidR="001917F4" w:rsidRPr="00840C80">
        <w:rPr>
          <w:i/>
        </w:rPr>
        <w:t>Clinic</w:t>
      </w:r>
      <w:proofErr w:type="spellEnd"/>
      <w:r w:rsidR="001917F4">
        <w:t xml:space="preserve"> par la Société E</w:t>
      </w:r>
      <w:r w:rsidR="001917F4" w:rsidRPr="001917F4">
        <w:t>uropéenne d’Hypertension</w:t>
      </w:r>
      <w:r w:rsidRPr="000556BF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0556BF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INCLUDEPICTURE "https://www.eshonline.org/esh-content/themes/esh/images/logo.png" \* MERGEFORMATINET </w:instrText>
      </w:r>
      <w:r w:rsidRPr="000556BF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1917F4" w:rsidRDefault="001917F4" w:rsidP="001917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Société Européenne d’Hypertension </w:t>
      </w:r>
      <w:r w:rsidR="00CB248C">
        <w:rPr>
          <w:rFonts w:ascii="Arial" w:hAnsi="Arial" w:cs="Arial"/>
          <w:sz w:val="24"/>
          <w:szCs w:val="24"/>
        </w:rPr>
        <w:t xml:space="preserve">(ESH) </w:t>
      </w:r>
      <w:r>
        <w:rPr>
          <w:rFonts w:ascii="Arial" w:hAnsi="Arial" w:cs="Arial"/>
          <w:sz w:val="24"/>
          <w:szCs w:val="24"/>
        </w:rPr>
        <w:t>propose la reconnaissance comme « </w:t>
      </w:r>
      <w:r w:rsidR="00CB248C" w:rsidRPr="00CB248C">
        <w:rPr>
          <w:rFonts w:ascii="Arial" w:hAnsi="Arial" w:cs="Arial"/>
          <w:i/>
          <w:sz w:val="24"/>
          <w:szCs w:val="24"/>
        </w:rPr>
        <w:t xml:space="preserve">Partner </w:t>
      </w:r>
      <w:r w:rsidR="006214A7" w:rsidRPr="00CB248C">
        <w:rPr>
          <w:rFonts w:ascii="Arial" w:hAnsi="Arial" w:cs="Arial"/>
          <w:i/>
          <w:sz w:val="24"/>
          <w:szCs w:val="24"/>
        </w:rPr>
        <w:t xml:space="preserve">Blood Pressure </w:t>
      </w:r>
      <w:proofErr w:type="spellStart"/>
      <w:r w:rsidR="006214A7" w:rsidRPr="00CB248C">
        <w:rPr>
          <w:rFonts w:ascii="Arial" w:hAnsi="Arial" w:cs="Arial"/>
          <w:i/>
          <w:sz w:val="24"/>
          <w:szCs w:val="24"/>
        </w:rPr>
        <w:t>Clinic</w:t>
      </w:r>
      <w:proofErr w:type="spellEnd"/>
      <w:r>
        <w:rPr>
          <w:rFonts w:ascii="Arial" w:hAnsi="Arial" w:cs="Arial"/>
          <w:sz w:val="24"/>
          <w:szCs w:val="24"/>
        </w:rPr>
        <w:t xml:space="preserve"> » </w:t>
      </w:r>
      <w:r w:rsidR="00CB248C">
        <w:rPr>
          <w:rFonts w:ascii="Arial" w:hAnsi="Arial" w:cs="Arial"/>
          <w:sz w:val="24"/>
          <w:szCs w:val="24"/>
        </w:rPr>
        <w:t xml:space="preserve">(BPC) </w:t>
      </w:r>
      <w:r w:rsidR="00985425">
        <w:rPr>
          <w:rFonts w:ascii="Arial" w:hAnsi="Arial" w:cs="Arial"/>
          <w:sz w:val="24"/>
          <w:szCs w:val="24"/>
        </w:rPr>
        <w:t>= « </w:t>
      </w:r>
      <w:r w:rsidR="00CB248C">
        <w:rPr>
          <w:rFonts w:ascii="Arial" w:hAnsi="Arial" w:cs="Arial"/>
          <w:sz w:val="24"/>
          <w:szCs w:val="24"/>
        </w:rPr>
        <w:t>Centre partenaire en HTA</w:t>
      </w:r>
      <w:r w:rsidR="00985425">
        <w:rPr>
          <w:rFonts w:ascii="Arial" w:hAnsi="Arial" w:cs="Arial"/>
          <w:sz w:val="24"/>
          <w:szCs w:val="24"/>
        </w:rPr>
        <w:t> »</w:t>
      </w:r>
      <w:r w:rsidR="00CB24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centres ayant développé une compétence particulière dans le domaine de la prise en charge de l’hypertension artérielle. </w:t>
      </w:r>
      <w:r w:rsidR="006F2A18">
        <w:rPr>
          <w:rFonts w:ascii="Arial" w:hAnsi="Arial" w:cs="Arial"/>
          <w:sz w:val="24"/>
          <w:szCs w:val="24"/>
        </w:rPr>
        <w:t xml:space="preserve">La Société Française d’Hypertension artérielle </w:t>
      </w:r>
      <w:r w:rsidR="00CB248C">
        <w:rPr>
          <w:rFonts w:ascii="Arial" w:hAnsi="Arial" w:cs="Arial"/>
          <w:sz w:val="24"/>
          <w:szCs w:val="24"/>
        </w:rPr>
        <w:t xml:space="preserve">(SFHTA) </w:t>
      </w:r>
      <w:r w:rsidR="006F2A18">
        <w:rPr>
          <w:rFonts w:ascii="Arial" w:hAnsi="Arial" w:cs="Arial"/>
          <w:sz w:val="24"/>
          <w:szCs w:val="24"/>
        </w:rPr>
        <w:t xml:space="preserve">souhaite accompagner les centres dans cette démarche. La </w:t>
      </w:r>
      <w:r w:rsidR="00CB248C">
        <w:rPr>
          <w:rFonts w:ascii="Arial" w:hAnsi="Arial" w:cs="Arial"/>
          <w:sz w:val="24"/>
          <w:szCs w:val="24"/>
        </w:rPr>
        <w:t>SFHTA</w:t>
      </w:r>
      <w:r w:rsidR="006F2A18">
        <w:rPr>
          <w:rFonts w:ascii="Arial" w:hAnsi="Arial" w:cs="Arial"/>
          <w:sz w:val="24"/>
          <w:szCs w:val="24"/>
        </w:rPr>
        <w:t xml:space="preserve"> aura à se prononcer sur les candidatures en fonction des critères détaillés ci-dessous</w:t>
      </w:r>
      <w:r>
        <w:rPr>
          <w:rFonts w:ascii="Arial" w:hAnsi="Arial" w:cs="Arial"/>
          <w:sz w:val="24"/>
          <w:szCs w:val="24"/>
        </w:rPr>
        <w:t>.</w:t>
      </w:r>
    </w:p>
    <w:p w:rsidR="00DA1917" w:rsidRPr="00DA1917" w:rsidRDefault="001917F4" w:rsidP="00DA1917">
      <w:pPr>
        <w:pStyle w:val="Titre2"/>
        <w:spacing w:before="0" w:after="200"/>
      </w:pPr>
      <w:r>
        <w:t>L’éligibilité des candidatures sera jugée sur les éléments suivants :</w:t>
      </w:r>
    </w:p>
    <w:p w:rsidR="001917F4" w:rsidRDefault="001917F4" w:rsidP="003A0B4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Activité de consultation/hospitalisation suffisant</w:t>
      </w:r>
      <w:r w:rsidR="005C79B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dans le domaine </w:t>
      </w:r>
      <w:r w:rsidRPr="003A0B4F">
        <w:rPr>
          <w:rFonts w:ascii="Arial" w:hAnsi="Arial" w:cs="Arial"/>
          <w:sz w:val="24"/>
          <w:szCs w:val="24"/>
        </w:rPr>
        <w:t xml:space="preserve">de </w:t>
      </w:r>
      <w:r w:rsidR="00E675D0" w:rsidRPr="003A0B4F">
        <w:rPr>
          <w:rFonts w:ascii="Arial" w:hAnsi="Arial" w:cs="Arial"/>
          <w:sz w:val="24"/>
          <w:szCs w:val="24"/>
        </w:rPr>
        <w:t>l’HTA</w:t>
      </w:r>
      <w:r w:rsidRPr="003A0B4F">
        <w:rPr>
          <w:rFonts w:ascii="Arial" w:hAnsi="Arial" w:cs="Arial"/>
          <w:sz w:val="24"/>
          <w:szCs w:val="24"/>
        </w:rPr>
        <w:t>.</w:t>
      </w:r>
    </w:p>
    <w:p w:rsidR="009C4271" w:rsidRDefault="001917F4" w:rsidP="003A0B4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Présence </w:t>
      </w:r>
      <w:r w:rsidRPr="001917F4">
        <w:rPr>
          <w:rFonts w:ascii="Arial" w:hAnsi="Arial" w:cs="Arial"/>
          <w:sz w:val="24"/>
          <w:szCs w:val="24"/>
        </w:rPr>
        <w:t xml:space="preserve">d’au moins 2 médecins </w:t>
      </w:r>
      <w:r w:rsidR="009C4271">
        <w:rPr>
          <w:rFonts w:ascii="Arial" w:hAnsi="Arial" w:cs="Arial"/>
          <w:sz w:val="24"/>
          <w:szCs w:val="24"/>
        </w:rPr>
        <w:t>compétents dans la</w:t>
      </w:r>
      <w:r>
        <w:rPr>
          <w:rFonts w:ascii="Arial" w:hAnsi="Arial" w:cs="Arial"/>
          <w:sz w:val="24"/>
          <w:szCs w:val="24"/>
        </w:rPr>
        <w:t xml:space="preserve"> prise en charge de</w:t>
      </w:r>
      <w:r w:rsidRPr="001917F4">
        <w:rPr>
          <w:rFonts w:ascii="Arial" w:hAnsi="Arial" w:cs="Arial"/>
          <w:sz w:val="24"/>
          <w:szCs w:val="24"/>
        </w:rPr>
        <w:t xml:space="preserve"> l’HTA (</w:t>
      </w:r>
      <w:r w:rsidR="009C4271">
        <w:rPr>
          <w:rFonts w:ascii="Arial" w:hAnsi="Arial" w:cs="Arial"/>
          <w:sz w:val="24"/>
          <w:szCs w:val="24"/>
        </w:rPr>
        <w:t>cette compétence est idéalement attestée par l’obtention du DIU d’HTA et/ou de communications</w:t>
      </w:r>
      <w:r w:rsidR="0098612C">
        <w:rPr>
          <w:rFonts w:ascii="Arial" w:hAnsi="Arial" w:cs="Arial"/>
          <w:sz w:val="24"/>
          <w:szCs w:val="24"/>
        </w:rPr>
        <w:t xml:space="preserve"> </w:t>
      </w:r>
      <w:r w:rsidR="009C4271">
        <w:rPr>
          <w:rFonts w:ascii="Arial" w:hAnsi="Arial" w:cs="Arial"/>
          <w:sz w:val="24"/>
          <w:szCs w:val="24"/>
        </w:rPr>
        <w:t>/</w:t>
      </w:r>
      <w:r w:rsidR="0098612C">
        <w:rPr>
          <w:rFonts w:ascii="Arial" w:hAnsi="Arial" w:cs="Arial"/>
          <w:sz w:val="24"/>
          <w:szCs w:val="24"/>
        </w:rPr>
        <w:t xml:space="preserve"> </w:t>
      </w:r>
      <w:r w:rsidR="009C4271">
        <w:rPr>
          <w:rFonts w:ascii="Arial" w:hAnsi="Arial" w:cs="Arial"/>
          <w:sz w:val="24"/>
          <w:szCs w:val="24"/>
        </w:rPr>
        <w:t>publications dans le domaine</w:t>
      </w:r>
      <w:r w:rsidRPr="001917F4">
        <w:rPr>
          <w:rFonts w:ascii="Arial" w:hAnsi="Arial" w:cs="Arial"/>
          <w:sz w:val="24"/>
          <w:szCs w:val="24"/>
        </w:rPr>
        <w:t>)</w:t>
      </w:r>
      <w:r w:rsidR="006F2A18">
        <w:rPr>
          <w:rFonts w:ascii="Arial" w:hAnsi="Arial" w:cs="Arial"/>
          <w:sz w:val="24"/>
          <w:szCs w:val="24"/>
        </w:rPr>
        <w:t> ; ces 2 médecins doivent être membre de la SFHTA, à jour de leurs cotisations.</w:t>
      </w:r>
    </w:p>
    <w:p w:rsidR="009C4271" w:rsidRDefault="009C4271" w:rsidP="003A0B4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4271">
        <w:rPr>
          <w:rFonts w:ascii="Arial" w:hAnsi="Arial" w:cs="Arial"/>
          <w:sz w:val="24"/>
          <w:szCs w:val="24"/>
        </w:rPr>
        <w:t xml:space="preserve">Présence d’une structure adaptée à la prise en charge des </w:t>
      </w:r>
      <w:r w:rsidR="0098612C">
        <w:rPr>
          <w:rFonts w:ascii="Arial" w:hAnsi="Arial" w:cs="Arial"/>
          <w:sz w:val="24"/>
          <w:szCs w:val="24"/>
        </w:rPr>
        <w:t xml:space="preserve">patients </w:t>
      </w:r>
      <w:r w:rsidRPr="009C4271">
        <w:rPr>
          <w:rFonts w:ascii="Arial" w:hAnsi="Arial" w:cs="Arial"/>
          <w:sz w:val="24"/>
          <w:szCs w:val="24"/>
        </w:rPr>
        <w:t xml:space="preserve">hypertendus : plateau technique, </w:t>
      </w:r>
      <w:r w:rsidR="00E675D0">
        <w:rPr>
          <w:rFonts w:ascii="Arial" w:hAnsi="Arial" w:cs="Arial"/>
          <w:sz w:val="24"/>
          <w:szCs w:val="24"/>
        </w:rPr>
        <w:t>hospitalisation</w:t>
      </w:r>
      <w:r w:rsidR="00E675D0" w:rsidRPr="003A0B4F">
        <w:rPr>
          <w:rFonts w:ascii="Arial" w:hAnsi="Arial" w:cs="Arial"/>
          <w:sz w:val="24"/>
          <w:szCs w:val="24"/>
        </w:rPr>
        <w:t xml:space="preserve"> conven</w:t>
      </w:r>
      <w:r w:rsidR="001917F4" w:rsidRPr="003A0B4F">
        <w:rPr>
          <w:rFonts w:ascii="Arial" w:hAnsi="Arial" w:cs="Arial"/>
          <w:sz w:val="24"/>
          <w:szCs w:val="24"/>
        </w:rPr>
        <w:t xml:space="preserve">tionnelle </w:t>
      </w:r>
      <w:r w:rsidR="001917F4" w:rsidRPr="009C4271">
        <w:rPr>
          <w:rFonts w:ascii="Arial" w:hAnsi="Arial" w:cs="Arial"/>
          <w:sz w:val="24"/>
          <w:szCs w:val="24"/>
        </w:rPr>
        <w:t xml:space="preserve">ou </w:t>
      </w:r>
      <w:r w:rsidRPr="009C4271">
        <w:rPr>
          <w:rFonts w:ascii="Arial" w:hAnsi="Arial" w:cs="Arial"/>
          <w:sz w:val="24"/>
          <w:szCs w:val="24"/>
        </w:rPr>
        <w:t>de jour</w:t>
      </w:r>
      <w:r w:rsidR="0098612C">
        <w:rPr>
          <w:rFonts w:ascii="Arial" w:hAnsi="Arial" w:cs="Arial"/>
          <w:sz w:val="24"/>
          <w:szCs w:val="24"/>
        </w:rPr>
        <w:t>.</w:t>
      </w:r>
    </w:p>
    <w:p w:rsidR="001917F4" w:rsidRDefault="009C4271" w:rsidP="003A0B4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4271">
        <w:rPr>
          <w:rFonts w:ascii="Arial" w:hAnsi="Arial" w:cs="Arial"/>
          <w:sz w:val="24"/>
          <w:szCs w:val="24"/>
        </w:rPr>
        <w:t>Rattachement</w:t>
      </w:r>
      <w:r w:rsidR="001917F4" w:rsidRPr="009C4271">
        <w:rPr>
          <w:rFonts w:ascii="Arial" w:hAnsi="Arial" w:cs="Arial"/>
          <w:sz w:val="24"/>
          <w:szCs w:val="24"/>
        </w:rPr>
        <w:t xml:space="preserve"> </w:t>
      </w:r>
      <w:r w:rsidR="006F2A18">
        <w:rPr>
          <w:rFonts w:ascii="Arial" w:hAnsi="Arial" w:cs="Arial"/>
          <w:sz w:val="24"/>
          <w:szCs w:val="24"/>
        </w:rPr>
        <w:t>à un</w:t>
      </w:r>
      <w:r w:rsidRPr="009C4271">
        <w:rPr>
          <w:rFonts w:ascii="Arial" w:hAnsi="Arial" w:cs="Arial"/>
          <w:sz w:val="24"/>
          <w:szCs w:val="24"/>
        </w:rPr>
        <w:t xml:space="preserve"> </w:t>
      </w:r>
      <w:r w:rsidR="001917F4" w:rsidRPr="009C4271">
        <w:rPr>
          <w:rFonts w:ascii="Arial" w:hAnsi="Arial" w:cs="Arial"/>
          <w:sz w:val="24"/>
          <w:szCs w:val="24"/>
        </w:rPr>
        <w:t>« </w:t>
      </w:r>
      <w:r w:rsidR="001917F4" w:rsidRPr="00CB248C">
        <w:rPr>
          <w:rFonts w:ascii="Arial" w:hAnsi="Arial" w:cs="Arial"/>
          <w:i/>
          <w:sz w:val="24"/>
          <w:szCs w:val="24"/>
        </w:rPr>
        <w:t>ESH Hypertension Excellence Centr</w:t>
      </w:r>
      <w:r w:rsidR="00CB248C">
        <w:rPr>
          <w:rFonts w:ascii="Arial" w:hAnsi="Arial" w:cs="Arial"/>
          <w:i/>
          <w:sz w:val="24"/>
          <w:szCs w:val="24"/>
        </w:rPr>
        <w:t>e</w:t>
      </w:r>
      <w:r w:rsidR="001917F4" w:rsidRPr="009C4271">
        <w:rPr>
          <w:rFonts w:ascii="Arial" w:hAnsi="Arial" w:cs="Arial"/>
          <w:sz w:val="24"/>
          <w:szCs w:val="24"/>
        </w:rPr>
        <w:t xml:space="preserve"> » </w:t>
      </w:r>
      <w:r w:rsidR="0098612C">
        <w:rPr>
          <w:rFonts w:ascii="Arial" w:hAnsi="Arial" w:cs="Arial"/>
          <w:sz w:val="24"/>
          <w:szCs w:val="24"/>
        </w:rPr>
        <w:t>= « </w:t>
      </w:r>
      <w:r w:rsidR="00CB248C">
        <w:rPr>
          <w:rFonts w:ascii="Arial" w:hAnsi="Arial" w:cs="Arial"/>
          <w:sz w:val="24"/>
          <w:szCs w:val="24"/>
        </w:rPr>
        <w:t>Centre d’Excellence en HTA</w:t>
      </w:r>
      <w:r w:rsidR="0098612C">
        <w:rPr>
          <w:rFonts w:ascii="Arial" w:hAnsi="Arial" w:cs="Arial"/>
          <w:sz w:val="24"/>
          <w:szCs w:val="24"/>
        </w:rPr>
        <w:t> »</w:t>
      </w:r>
      <w:r w:rsidR="00CB248C">
        <w:rPr>
          <w:rFonts w:ascii="Arial" w:hAnsi="Arial" w:cs="Arial"/>
          <w:sz w:val="24"/>
          <w:szCs w:val="24"/>
        </w:rPr>
        <w:t xml:space="preserve"> (CE) </w:t>
      </w:r>
      <w:r w:rsidR="006F2A18">
        <w:rPr>
          <w:rFonts w:ascii="Arial" w:hAnsi="Arial" w:cs="Arial"/>
          <w:sz w:val="24"/>
          <w:szCs w:val="24"/>
        </w:rPr>
        <w:t>de son choix</w:t>
      </w:r>
      <w:r w:rsidR="00CB248C">
        <w:rPr>
          <w:rFonts w:ascii="Arial" w:hAnsi="Arial" w:cs="Arial"/>
          <w:sz w:val="24"/>
          <w:szCs w:val="24"/>
        </w:rPr>
        <w:t>,</w:t>
      </w:r>
      <w:r w:rsidR="006F2A18">
        <w:rPr>
          <w:rFonts w:ascii="Arial" w:hAnsi="Arial" w:cs="Arial"/>
          <w:sz w:val="24"/>
          <w:szCs w:val="24"/>
        </w:rPr>
        <w:t xml:space="preserve"> idéalement </w:t>
      </w:r>
      <w:r w:rsidR="001917F4" w:rsidRPr="009C4271">
        <w:rPr>
          <w:rFonts w:ascii="Arial" w:hAnsi="Arial" w:cs="Arial"/>
          <w:sz w:val="24"/>
          <w:szCs w:val="24"/>
        </w:rPr>
        <w:t>le plus proche</w:t>
      </w:r>
      <w:r w:rsidR="00CB248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attestée par une lettre de soutien</w:t>
      </w:r>
      <w:r w:rsidR="0098612C">
        <w:rPr>
          <w:rFonts w:ascii="Arial" w:hAnsi="Arial" w:cs="Arial"/>
          <w:sz w:val="24"/>
          <w:szCs w:val="24"/>
        </w:rPr>
        <w:t xml:space="preserve"> du responsable du CE</w:t>
      </w:r>
      <w:r>
        <w:rPr>
          <w:rFonts w:ascii="Arial" w:hAnsi="Arial" w:cs="Arial"/>
          <w:sz w:val="24"/>
          <w:szCs w:val="24"/>
        </w:rPr>
        <w:t>.</w:t>
      </w:r>
    </w:p>
    <w:p w:rsidR="009C4271" w:rsidRDefault="009C4271" w:rsidP="003A0B4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Participation régulière aux Journées de l’HTA</w:t>
      </w:r>
      <w:r w:rsidR="0098612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E2BE2" w:rsidRPr="00A51261">
        <w:rPr>
          <w:rFonts w:ascii="Arial" w:hAnsi="Arial" w:cs="Arial"/>
          <w:bCs/>
          <w:iCs/>
          <w:sz w:val="24"/>
          <w:szCs w:val="24"/>
        </w:rPr>
        <w:t xml:space="preserve">aux DPC organisés par la </w:t>
      </w:r>
      <w:r w:rsidR="00CB248C">
        <w:rPr>
          <w:rFonts w:ascii="Arial" w:hAnsi="Arial" w:cs="Arial"/>
          <w:bCs/>
          <w:iCs/>
          <w:sz w:val="24"/>
          <w:szCs w:val="24"/>
        </w:rPr>
        <w:t>SFHTA</w:t>
      </w:r>
      <w:r w:rsidR="00AE2BE2" w:rsidRPr="00AE2BE2">
        <w:rPr>
          <w:rStyle w:val="Accentuationintense"/>
          <w:rFonts w:ascii="Arial" w:hAnsi="Arial" w:cs="Arial"/>
          <w:color w:val="00B0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d’au moins </w:t>
      </w:r>
      <w:r w:rsidR="0098612C">
        <w:rPr>
          <w:rFonts w:ascii="Arial" w:hAnsi="Arial" w:cs="Arial"/>
          <w:sz w:val="24"/>
          <w:szCs w:val="24"/>
        </w:rPr>
        <w:t>l’</w:t>
      </w:r>
      <w:r>
        <w:rPr>
          <w:rFonts w:ascii="Arial" w:hAnsi="Arial" w:cs="Arial"/>
          <w:sz w:val="24"/>
          <w:szCs w:val="24"/>
        </w:rPr>
        <w:t>un des deux médecins du centre</w:t>
      </w:r>
      <w:r w:rsidR="00D1604F">
        <w:rPr>
          <w:rFonts w:ascii="Arial" w:hAnsi="Arial" w:cs="Arial"/>
          <w:sz w:val="24"/>
          <w:szCs w:val="24"/>
        </w:rPr>
        <w:t>.</w:t>
      </w:r>
    </w:p>
    <w:p w:rsidR="00DA1917" w:rsidRPr="00DA1917" w:rsidRDefault="009C4271" w:rsidP="00DA1917">
      <w:pPr>
        <w:pStyle w:val="Titre2"/>
        <w:spacing w:after="200"/>
      </w:pPr>
      <w:r>
        <w:t>Le retrait des dossiers de candidatures doit être fait sur le site de la SFHTA</w:t>
      </w:r>
    </w:p>
    <w:p w:rsidR="00CB248C" w:rsidRPr="0098612C" w:rsidRDefault="009C4271" w:rsidP="009861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8612C">
        <w:rPr>
          <w:rFonts w:ascii="Arial" w:hAnsi="Arial" w:cs="Arial"/>
          <w:sz w:val="24"/>
          <w:szCs w:val="24"/>
        </w:rPr>
        <w:t xml:space="preserve">Après </w:t>
      </w:r>
      <w:r w:rsidR="0098612C" w:rsidRPr="0098612C">
        <w:rPr>
          <w:rFonts w:ascii="Arial" w:hAnsi="Arial" w:cs="Arial"/>
          <w:sz w:val="24"/>
          <w:szCs w:val="24"/>
        </w:rPr>
        <w:t xml:space="preserve">examen de l’éligibilité du dossier </w:t>
      </w:r>
      <w:r w:rsidR="006214A7" w:rsidRPr="0098612C">
        <w:rPr>
          <w:rFonts w:ascii="Arial" w:hAnsi="Arial" w:cs="Arial"/>
          <w:sz w:val="24"/>
          <w:szCs w:val="24"/>
        </w:rPr>
        <w:t xml:space="preserve">par le </w:t>
      </w:r>
      <w:r w:rsidR="0098612C" w:rsidRPr="0098612C">
        <w:rPr>
          <w:rFonts w:ascii="Arial" w:hAnsi="Arial" w:cs="Arial"/>
          <w:sz w:val="24"/>
          <w:szCs w:val="24"/>
        </w:rPr>
        <w:t>Bureau</w:t>
      </w:r>
      <w:r w:rsidRPr="0098612C">
        <w:rPr>
          <w:rFonts w:ascii="Arial" w:hAnsi="Arial" w:cs="Arial"/>
          <w:sz w:val="24"/>
          <w:szCs w:val="24"/>
        </w:rPr>
        <w:t xml:space="preserve"> de la SFHTA, </w:t>
      </w:r>
      <w:r w:rsidR="0098612C" w:rsidRPr="0098612C">
        <w:rPr>
          <w:rFonts w:ascii="Arial" w:hAnsi="Arial" w:cs="Arial"/>
          <w:sz w:val="24"/>
          <w:szCs w:val="24"/>
        </w:rPr>
        <w:t>celui-ci sera présenté en CA et la candidature portée au vote. La candidature alors retenue</w:t>
      </w:r>
      <w:r w:rsidRPr="0098612C">
        <w:rPr>
          <w:rFonts w:ascii="Arial" w:hAnsi="Arial" w:cs="Arial"/>
          <w:sz w:val="24"/>
          <w:szCs w:val="24"/>
        </w:rPr>
        <w:t xml:space="preserve"> </w:t>
      </w:r>
      <w:r w:rsidR="00CB248C" w:rsidRPr="0098612C">
        <w:rPr>
          <w:rFonts w:ascii="Arial" w:hAnsi="Arial" w:cs="Arial"/>
          <w:sz w:val="24"/>
          <w:szCs w:val="24"/>
        </w:rPr>
        <w:t>recevr</w:t>
      </w:r>
      <w:r w:rsidR="0098612C" w:rsidRPr="0098612C">
        <w:rPr>
          <w:rFonts w:ascii="Arial" w:hAnsi="Arial" w:cs="Arial"/>
          <w:sz w:val="24"/>
          <w:szCs w:val="24"/>
        </w:rPr>
        <w:t xml:space="preserve">a </w:t>
      </w:r>
      <w:r w:rsidR="00CB248C" w:rsidRPr="0098612C">
        <w:rPr>
          <w:rFonts w:ascii="Arial" w:hAnsi="Arial" w:cs="Arial"/>
          <w:sz w:val="24"/>
          <w:szCs w:val="24"/>
        </w:rPr>
        <w:t>une lettre de soutien</w:t>
      </w:r>
      <w:r w:rsidR="0098612C" w:rsidRPr="0098612C">
        <w:rPr>
          <w:rFonts w:ascii="Arial" w:hAnsi="Arial" w:cs="Arial"/>
          <w:sz w:val="24"/>
          <w:szCs w:val="24"/>
        </w:rPr>
        <w:t xml:space="preserve"> de la SFHTA</w:t>
      </w:r>
      <w:r w:rsidR="00CB248C" w:rsidRPr="0098612C">
        <w:rPr>
          <w:rFonts w:ascii="Arial" w:hAnsi="Arial" w:cs="Arial"/>
          <w:sz w:val="24"/>
          <w:szCs w:val="24"/>
        </w:rPr>
        <w:t xml:space="preserve">. Le responsable du CE partenaire devra alors en faire la déclaration via un formulaire dédié sur le site </w:t>
      </w:r>
      <w:r w:rsidR="00DF70D1">
        <w:rPr>
          <w:rFonts w:ascii="Arial" w:hAnsi="Arial" w:cs="Arial"/>
          <w:sz w:val="24"/>
          <w:szCs w:val="24"/>
        </w:rPr>
        <w:t>Web</w:t>
      </w:r>
      <w:r w:rsidR="00CB248C" w:rsidRPr="0098612C">
        <w:rPr>
          <w:rFonts w:ascii="Arial" w:hAnsi="Arial" w:cs="Arial"/>
          <w:sz w:val="24"/>
          <w:szCs w:val="24"/>
        </w:rPr>
        <w:t xml:space="preserve"> de l’ESH.</w:t>
      </w:r>
    </w:p>
    <w:p w:rsidR="006221CE" w:rsidRPr="003D2FD0" w:rsidRDefault="006221CE" w:rsidP="006221CE">
      <w:pPr>
        <w:pStyle w:val="Titre"/>
        <w:rPr>
          <w:rFonts w:ascii="Arial" w:hAnsi="Arial" w:cs="Arial"/>
          <w:sz w:val="56"/>
          <w:szCs w:val="56"/>
        </w:rPr>
      </w:pPr>
      <w:r w:rsidRPr="003D2FD0">
        <w:rPr>
          <w:rFonts w:ascii="Arial" w:hAnsi="Arial" w:cs="Arial"/>
          <w:sz w:val="56"/>
          <w:szCs w:val="56"/>
        </w:rPr>
        <w:lastRenderedPageBreak/>
        <w:t>Dossier de candidature</w:t>
      </w:r>
      <w:r w:rsidR="00FD613F">
        <w:rPr>
          <w:rFonts w:ascii="Arial" w:hAnsi="Arial" w:cs="Arial"/>
          <w:sz w:val="56"/>
          <w:szCs w:val="56"/>
        </w:rPr>
        <w:t xml:space="preserve"> « BPC »</w:t>
      </w:r>
    </w:p>
    <w:p w:rsidR="00E24EF8" w:rsidRPr="00CB248C" w:rsidRDefault="006221CE" w:rsidP="00CB248C">
      <w:pPr>
        <w:pStyle w:val="Sous-titre"/>
        <w:jc w:val="both"/>
        <w:rPr>
          <w:rFonts w:ascii="Arial" w:hAnsi="Arial" w:cs="Arial"/>
          <w:b/>
          <w:bCs/>
          <w:i w:val="0"/>
          <w:iCs w:val="0"/>
        </w:rPr>
      </w:pPr>
      <w:r w:rsidRPr="003D2FD0">
        <w:rPr>
          <w:rStyle w:val="Accentuationintense"/>
          <w:rFonts w:ascii="Arial" w:hAnsi="Arial" w:cs="Arial"/>
        </w:rPr>
        <w:t>Indentification de la structure (nom) :</w:t>
      </w:r>
    </w:p>
    <w:p w:rsidR="006221CE" w:rsidRPr="003D2FD0" w:rsidRDefault="006221CE" w:rsidP="003D2FD0">
      <w:pPr>
        <w:jc w:val="both"/>
        <w:rPr>
          <w:rFonts w:ascii="Arial" w:hAnsi="Arial" w:cs="Arial"/>
          <w:sz w:val="24"/>
          <w:szCs w:val="24"/>
        </w:rPr>
      </w:pPr>
    </w:p>
    <w:p w:rsidR="00234654" w:rsidRPr="003D2FD0" w:rsidRDefault="00234654" w:rsidP="003D2FD0">
      <w:pPr>
        <w:pStyle w:val="Sous-titre"/>
        <w:jc w:val="both"/>
        <w:rPr>
          <w:rStyle w:val="Accentuationintense"/>
          <w:rFonts w:ascii="Arial" w:hAnsi="Arial" w:cs="Arial"/>
        </w:rPr>
      </w:pPr>
      <w:r w:rsidRPr="003D2FD0">
        <w:rPr>
          <w:rStyle w:val="Accentuationintense"/>
          <w:rFonts w:ascii="Arial" w:hAnsi="Arial" w:cs="Arial"/>
        </w:rPr>
        <w:t>Adresse :</w:t>
      </w:r>
    </w:p>
    <w:p w:rsidR="00E24EF8" w:rsidRPr="003D2FD0" w:rsidRDefault="00E24EF8" w:rsidP="003D2FD0">
      <w:pPr>
        <w:jc w:val="both"/>
        <w:rPr>
          <w:rFonts w:ascii="Arial" w:hAnsi="Arial" w:cs="Arial"/>
          <w:sz w:val="24"/>
          <w:szCs w:val="24"/>
        </w:rPr>
      </w:pPr>
    </w:p>
    <w:p w:rsidR="00234654" w:rsidRPr="003D2FD0" w:rsidRDefault="00234654" w:rsidP="003D2FD0">
      <w:pPr>
        <w:pStyle w:val="Sous-titre"/>
        <w:jc w:val="both"/>
        <w:rPr>
          <w:rStyle w:val="Accentuationintense"/>
          <w:rFonts w:ascii="Arial" w:hAnsi="Arial" w:cs="Arial"/>
        </w:rPr>
      </w:pPr>
      <w:r w:rsidRPr="003D2FD0">
        <w:rPr>
          <w:rStyle w:val="Accentuationintense"/>
          <w:rFonts w:ascii="Arial" w:hAnsi="Arial" w:cs="Arial"/>
        </w:rPr>
        <w:t>Coordonnées :</w:t>
      </w:r>
    </w:p>
    <w:p w:rsidR="00EA7D61" w:rsidRDefault="00234654" w:rsidP="003D2FD0">
      <w:pPr>
        <w:jc w:val="both"/>
        <w:rPr>
          <w:rFonts w:ascii="Arial" w:hAnsi="Arial" w:cs="Arial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t>Tel :</w:t>
      </w:r>
      <w:r w:rsidR="00EA7D61">
        <w:rPr>
          <w:rFonts w:ascii="Arial" w:hAnsi="Arial" w:cs="Arial"/>
          <w:sz w:val="24"/>
          <w:szCs w:val="24"/>
        </w:rPr>
        <w:t xml:space="preserve"> </w:t>
      </w:r>
    </w:p>
    <w:p w:rsidR="00234654" w:rsidRPr="00CB248C" w:rsidRDefault="00D1604F" w:rsidP="003D2FD0">
      <w:pPr>
        <w:jc w:val="both"/>
        <w:rPr>
          <w:rFonts w:ascii="Arial" w:hAnsi="Arial" w:cs="Arial"/>
          <w:sz w:val="24"/>
          <w:szCs w:val="24"/>
        </w:rPr>
      </w:pPr>
      <w:r w:rsidRPr="00CB248C">
        <w:rPr>
          <w:rFonts w:ascii="Arial" w:hAnsi="Arial" w:cs="Arial"/>
          <w:sz w:val="24"/>
          <w:szCs w:val="24"/>
        </w:rPr>
        <w:t>E-</w:t>
      </w:r>
      <w:r w:rsidR="00234654" w:rsidRPr="00CB248C">
        <w:rPr>
          <w:rFonts w:ascii="Arial" w:hAnsi="Arial" w:cs="Arial"/>
          <w:sz w:val="24"/>
          <w:szCs w:val="24"/>
        </w:rPr>
        <w:t>Mail :</w:t>
      </w:r>
      <w:r w:rsidR="00CB248C">
        <w:rPr>
          <w:rFonts w:ascii="Arial" w:hAnsi="Arial" w:cs="Arial"/>
          <w:sz w:val="24"/>
          <w:szCs w:val="24"/>
        </w:rPr>
        <w:t xml:space="preserve"> </w:t>
      </w:r>
    </w:p>
    <w:p w:rsidR="006221CE" w:rsidRPr="003D2FD0" w:rsidRDefault="006221CE" w:rsidP="003D2FD0">
      <w:pPr>
        <w:pStyle w:val="Sous-titre"/>
        <w:jc w:val="both"/>
        <w:rPr>
          <w:rStyle w:val="Accentuationintense"/>
          <w:rFonts w:ascii="Arial" w:hAnsi="Arial" w:cs="Arial"/>
        </w:rPr>
      </w:pPr>
      <w:r w:rsidRPr="003D2FD0">
        <w:rPr>
          <w:rStyle w:val="Accentuationintense"/>
          <w:rFonts w:ascii="Arial" w:hAnsi="Arial" w:cs="Arial"/>
        </w:rPr>
        <w:t>Type d’activité</w:t>
      </w:r>
    </w:p>
    <w:p w:rsidR="006221CE" w:rsidRPr="003D2FD0" w:rsidRDefault="006221CE" w:rsidP="003D2FD0">
      <w:pPr>
        <w:jc w:val="both"/>
        <w:rPr>
          <w:rFonts w:ascii="Arial" w:hAnsi="Arial" w:cs="Arial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t xml:space="preserve">CHU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  <w:r w:rsidR="00C72636">
        <w:rPr>
          <w:rFonts w:ascii="Arial" w:hAnsi="Arial" w:cs="Arial"/>
          <w:sz w:val="24"/>
          <w:szCs w:val="24"/>
        </w:rPr>
        <w:tab/>
      </w:r>
      <w:r w:rsidR="00C72636">
        <w:rPr>
          <w:rFonts w:ascii="Arial" w:hAnsi="Arial" w:cs="Arial"/>
          <w:sz w:val="24"/>
          <w:szCs w:val="24"/>
        </w:rPr>
        <w:tab/>
      </w:r>
      <w:r w:rsidR="00C72636">
        <w:rPr>
          <w:rFonts w:ascii="Arial" w:hAnsi="Arial" w:cs="Arial"/>
          <w:sz w:val="24"/>
          <w:szCs w:val="24"/>
        </w:rPr>
        <w:tab/>
      </w:r>
      <w:r w:rsidR="00C72636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 xml:space="preserve">CHG </w:t>
      </w:r>
      <w:r w:rsidR="00CB248C" w:rsidRPr="003D2FD0">
        <w:rPr>
          <w:rFonts w:ascii="Arial" w:hAnsi="Arial" w:cs="Arial"/>
          <w:sz w:val="24"/>
          <w:szCs w:val="24"/>
        </w:rPr>
        <w:sym w:font="Wingdings" w:char="F072"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  <w:t xml:space="preserve">Centre Privé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</w:p>
    <w:p w:rsidR="00234654" w:rsidRPr="00C72636" w:rsidRDefault="00234654" w:rsidP="003D2FD0">
      <w:pPr>
        <w:pStyle w:val="Sous-titre"/>
        <w:jc w:val="both"/>
        <w:rPr>
          <w:rStyle w:val="Accentuationintense"/>
          <w:rFonts w:ascii="Arial" w:hAnsi="Arial" w:cs="Arial"/>
          <w:u w:val="single"/>
        </w:rPr>
      </w:pPr>
      <w:r w:rsidRPr="00C72636">
        <w:rPr>
          <w:rStyle w:val="Accentuationintense"/>
          <w:rFonts w:ascii="Arial" w:hAnsi="Arial" w:cs="Arial"/>
          <w:u w:val="single"/>
        </w:rPr>
        <w:t>Responsable de la structure d’HTA</w:t>
      </w:r>
    </w:p>
    <w:p w:rsidR="00234654" w:rsidRPr="003D2FD0" w:rsidRDefault="008A7591" w:rsidP="003D2F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Docteur</w:t>
      </w:r>
      <w:r w:rsidR="00234654" w:rsidRPr="003D2FD0">
        <w:rPr>
          <w:rFonts w:ascii="Arial" w:hAnsi="Arial" w:cs="Arial"/>
          <w:sz w:val="24"/>
          <w:szCs w:val="24"/>
        </w:rPr>
        <w:t> :</w:t>
      </w:r>
      <w:r w:rsidR="00C72636">
        <w:rPr>
          <w:rFonts w:ascii="Arial" w:hAnsi="Arial" w:cs="Arial"/>
          <w:sz w:val="24"/>
          <w:szCs w:val="24"/>
        </w:rPr>
        <w:t xml:space="preserve"> </w:t>
      </w:r>
    </w:p>
    <w:p w:rsidR="006221CE" w:rsidRPr="003D2FD0" w:rsidRDefault="00AF3889" w:rsidP="003D2FD0">
      <w:pPr>
        <w:jc w:val="both"/>
        <w:rPr>
          <w:rStyle w:val="Accentuationintense"/>
          <w:rFonts w:ascii="Arial" w:hAnsi="Arial" w:cs="Arial"/>
          <w:sz w:val="24"/>
          <w:szCs w:val="24"/>
        </w:rPr>
      </w:pPr>
      <w:r w:rsidRPr="003D2FD0">
        <w:rPr>
          <w:rStyle w:val="Accentuationintense"/>
          <w:rFonts w:ascii="Arial" w:hAnsi="Arial" w:cs="Arial"/>
          <w:sz w:val="24"/>
          <w:szCs w:val="24"/>
        </w:rPr>
        <w:t xml:space="preserve">1 </w:t>
      </w:r>
      <w:r w:rsidR="00C23E86">
        <w:rPr>
          <w:rStyle w:val="Accentuationintense"/>
          <w:rFonts w:ascii="Arial" w:hAnsi="Arial" w:cs="Arial"/>
          <w:sz w:val="24"/>
          <w:szCs w:val="24"/>
        </w:rPr>
        <w:t>–</w:t>
      </w:r>
      <w:r w:rsidRPr="003D2FD0">
        <w:rPr>
          <w:rStyle w:val="Accentuationintense"/>
          <w:rFonts w:ascii="Arial" w:hAnsi="Arial" w:cs="Arial"/>
          <w:sz w:val="24"/>
          <w:szCs w:val="24"/>
        </w:rPr>
        <w:t xml:space="preserve"> </w:t>
      </w:r>
      <w:r w:rsidR="00C23E86">
        <w:rPr>
          <w:rStyle w:val="Accentuationintense"/>
          <w:rFonts w:ascii="Arial" w:hAnsi="Arial" w:cs="Arial"/>
          <w:sz w:val="24"/>
          <w:szCs w:val="24"/>
        </w:rPr>
        <w:t>Autres m</w:t>
      </w:r>
      <w:r w:rsidR="006221CE" w:rsidRPr="003D2FD0">
        <w:rPr>
          <w:rStyle w:val="Accentuationintense"/>
          <w:rFonts w:ascii="Arial" w:hAnsi="Arial" w:cs="Arial"/>
          <w:sz w:val="24"/>
          <w:szCs w:val="24"/>
        </w:rPr>
        <w:t>édecin</w:t>
      </w:r>
      <w:r w:rsidR="0087669E" w:rsidRPr="003D2FD0">
        <w:rPr>
          <w:rStyle w:val="Accentuationintense"/>
          <w:rFonts w:ascii="Arial" w:hAnsi="Arial" w:cs="Arial"/>
          <w:sz w:val="24"/>
          <w:szCs w:val="24"/>
        </w:rPr>
        <w:t>s</w:t>
      </w:r>
      <w:r w:rsidR="00234654" w:rsidRPr="003D2FD0">
        <w:rPr>
          <w:rStyle w:val="Accentuationintense"/>
          <w:rFonts w:ascii="Arial" w:hAnsi="Arial" w:cs="Arial"/>
          <w:sz w:val="24"/>
          <w:szCs w:val="24"/>
        </w:rPr>
        <w:t xml:space="preserve"> impliqués dans la</w:t>
      </w:r>
      <w:r w:rsidR="006221CE" w:rsidRPr="003D2FD0">
        <w:rPr>
          <w:rStyle w:val="Accentuationintense"/>
          <w:rFonts w:ascii="Arial" w:hAnsi="Arial" w:cs="Arial"/>
          <w:sz w:val="24"/>
          <w:szCs w:val="24"/>
        </w:rPr>
        <w:t xml:space="preserve"> prise en charge de l’HTA :</w:t>
      </w:r>
    </w:p>
    <w:p w:rsidR="006221CE" w:rsidRPr="003D2FD0" w:rsidRDefault="00B83B64" w:rsidP="003D2F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Docteur</w:t>
      </w:r>
      <w:r w:rsidR="00C23E86">
        <w:rPr>
          <w:rFonts w:ascii="Arial" w:hAnsi="Arial" w:cs="Arial"/>
          <w:sz w:val="24"/>
          <w:szCs w:val="24"/>
        </w:rPr>
        <w:t> :</w:t>
      </w:r>
    </w:p>
    <w:p w:rsidR="006221CE" w:rsidRPr="003D2FD0" w:rsidRDefault="00B83B64" w:rsidP="003D2F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Docteur</w:t>
      </w:r>
      <w:r w:rsidR="00C23E86">
        <w:rPr>
          <w:rFonts w:ascii="Arial" w:hAnsi="Arial" w:cs="Arial"/>
          <w:sz w:val="24"/>
          <w:szCs w:val="24"/>
        </w:rPr>
        <w:t> :</w:t>
      </w:r>
    </w:p>
    <w:p w:rsidR="006221CE" w:rsidRPr="003D2FD0" w:rsidRDefault="00AF3889" w:rsidP="003D2FD0">
      <w:pPr>
        <w:jc w:val="both"/>
        <w:rPr>
          <w:rStyle w:val="Accentuationintense"/>
          <w:rFonts w:ascii="Arial" w:hAnsi="Arial" w:cs="Arial"/>
          <w:sz w:val="24"/>
          <w:szCs w:val="24"/>
        </w:rPr>
      </w:pPr>
      <w:r w:rsidRPr="003D2FD0">
        <w:rPr>
          <w:rStyle w:val="Accentuationintense"/>
          <w:rFonts w:ascii="Arial" w:hAnsi="Arial" w:cs="Arial"/>
          <w:sz w:val="24"/>
          <w:szCs w:val="24"/>
        </w:rPr>
        <w:t xml:space="preserve">2 - </w:t>
      </w:r>
      <w:r w:rsidR="006221CE" w:rsidRPr="003D2FD0">
        <w:rPr>
          <w:rStyle w:val="Accentuationintense"/>
          <w:rFonts w:ascii="Arial" w:hAnsi="Arial" w:cs="Arial"/>
          <w:sz w:val="24"/>
          <w:szCs w:val="24"/>
        </w:rPr>
        <w:t xml:space="preserve">Nombre </w:t>
      </w:r>
      <w:r w:rsidR="00234654" w:rsidRPr="003D2FD0">
        <w:rPr>
          <w:rStyle w:val="Accentuationintense"/>
          <w:rFonts w:ascii="Arial" w:hAnsi="Arial" w:cs="Arial"/>
          <w:sz w:val="24"/>
          <w:szCs w:val="24"/>
        </w:rPr>
        <w:t xml:space="preserve">annuel </w:t>
      </w:r>
      <w:r w:rsidR="006221CE" w:rsidRPr="003D2FD0">
        <w:rPr>
          <w:rStyle w:val="Accentuationintense"/>
          <w:rFonts w:ascii="Arial" w:hAnsi="Arial" w:cs="Arial"/>
          <w:sz w:val="24"/>
          <w:szCs w:val="24"/>
        </w:rPr>
        <w:t>de Consultation</w:t>
      </w:r>
      <w:r w:rsidR="0087669E" w:rsidRPr="003D2FD0">
        <w:rPr>
          <w:rStyle w:val="Accentuationintense"/>
          <w:rFonts w:ascii="Arial" w:hAnsi="Arial" w:cs="Arial"/>
          <w:sz w:val="24"/>
          <w:szCs w:val="24"/>
        </w:rPr>
        <w:t>s</w:t>
      </w:r>
      <w:r w:rsidR="006221CE" w:rsidRPr="003D2FD0">
        <w:rPr>
          <w:rStyle w:val="Accentuationintense"/>
          <w:rFonts w:ascii="Arial" w:hAnsi="Arial" w:cs="Arial"/>
          <w:sz w:val="24"/>
          <w:szCs w:val="24"/>
        </w:rPr>
        <w:t xml:space="preserve"> en </w:t>
      </w:r>
      <w:r w:rsidR="00D1604F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>HTA</w:t>
      </w:r>
      <w:r w:rsidR="006221CE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 xml:space="preserve"> </w:t>
      </w:r>
      <w:r w:rsidR="006221CE" w:rsidRPr="003D2FD0">
        <w:rPr>
          <w:rStyle w:val="Accentuationintense"/>
          <w:rFonts w:ascii="Arial" w:hAnsi="Arial" w:cs="Arial"/>
          <w:sz w:val="24"/>
          <w:szCs w:val="24"/>
        </w:rPr>
        <w:t>dans le centre :</w:t>
      </w:r>
    </w:p>
    <w:p w:rsidR="006221CE" w:rsidRPr="003D2FD0" w:rsidRDefault="006221CE" w:rsidP="003D2FD0">
      <w:pPr>
        <w:jc w:val="both"/>
        <w:rPr>
          <w:rFonts w:ascii="Arial" w:hAnsi="Arial" w:cs="Arial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t xml:space="preserve"> &lt;100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</w:r>
      <w:r w:rsidR="00A80181">
        <w:rPr>
          <w:rFonts w:ascii="Arial" w:hAnsi="Arial" w:cs="Arial"/>
          <w:sz w:val="24"/>
          <w:szCs w:val="24"/>
        </w:rPr>
        <w:t xml:space="preserve"> </w:t>
      </w:r>
      <w:r w:rsidRPr="003D2FD0">
        <w:rPr>
          <w:rFonts w:ascii="Arial" w:hAnsi="Arial" w:cs="Arial"/>
          <w:sz w:val="24"/>
          <w:szCs w:val="24"/>
        </w:rPr>
        <w:t xml:space="preserve">100-200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  <w:t>&gt;200</w:t>
      </w:r>
      <w:r w:rsidR="0087669E" w:rsidRPr="003D2FD0">
        <w:rPr>
          <w:rFonts w:ascii="Arial" w:hAnsi="Arial" w:cs="Arial"/>
          <w:sz w:val="24"/>
          <w:szCs w:val="24"/>
        </w:rPr>
        <w:t xml:space="preserve"> </w:t>
      </w:r>
      <w:r w:rsidR="00CB248C" w:rsidRPr="003D2FD0">
        <w:rPr>
          <w:rFonts w:ascii="Arial" w:hAnsi="Arial" w:cs="Arial"/>
          <w:sz w:val="24"/>
          <w:szCs w:val="24"/>
        </w:rPr>
        <w:sym w:font="Wingdings" w:char="F072"/>
      </w:r>
    </w:p>
    <w:p w:rsidR="00FD5120" w:rsidRPr="00CB248C" w:rsidRDefault="00AF3889" w:rsidP="003D2FD0">
      <w:pPr>
        <w:jc w:val="both"/>
        <w:rPr>
          <w:rStyle w:val="Accentuationintense"/>
          <w:rFonts w:ascii="Arial" w:hAnsi="Arial" w:cs="Arial"/>
          <w:sz w:val="24"/>
          <w:szCs w:val="24"/>
        </w:rPr>
      </w:pPr>
      <w:r w:rsidRPr="003D2FD0">
        <w:rPr>
          <w:rStyle w:val="Accentuationintense"/>
          <w:rFonts w:ascii="Arial" w:hAnsi="Arial" w:cs="Arial"/>
          <w:sz w:val="24"/>
          <w:szCs w:val="24"/>
        </w:rPr>
        <w:t xml:space="preserve">3 - </w:t>
      </w:r>
      <w:r w:rsidR="00234654" w:rsidRPr="003D2FD0">
        <w:rPr>
          <w:rStyle w:val="Accentuationintense"/>
          <w:rFonts w:ascii="Arial" w:hAnsi="Arial" w:cs="Arial"/>
          <w:sz w:val="24"/>
          <w:szCs w:val="24"/>
        </w:rPr>
        <w:t>Nombre de MAPA réalisée</w:t>
      </w:r>
      <w:r w:rsidR="002C2644">
        <w:rPr>
          <w:rStyle w:val="Accentuationintense"/>
          <w:rFonts w:ascii="Arial" w:hAnsi="Arial" w:cs="Arial"/>
          <w:sz w:val="24"/>
          <w:szCs w:val="24"/>
        </w:rPr>
        <w:t>s</w:t>
      </w:r>
      <w:r w:rsidR="00234654" w:rsidRPr="003D2FD0">
        <w:rPr>
          <w:rStyle w:val="Accentuationintense"/>
          <w:rFonts w:ascii="Arial" w:hAnsi="Arial" w:cs="Arial"/>
          <w:sz w:val="24"/>
          <w:szCs w:val="24"/>
        </w:rPr>
        <w:t xml:space="preserve"> par le centre</w:t>
      </w:r>
      <w:r w:rsidR="00D1604F" w:rsidRPr="003D2FD0">
        <w:rPr>
          <w:rStyle w:val="Accentuationintense"/>
          <w:rFonts w:ascii="Arial" w:hAnsi="Arial" w:cs="Arial"/>
          <w:sz w:val="24"/>
          <w:szCs w:val="24"/>
        </w:rPr>
        <w:t xml:space="preserve"> </w:t>
      </w:r>
      <w:r w:rsidR="00D1604F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>par an</w:t>
      </w:r>
      <w:r w:rsidR="00234654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> </w:t>
      </w:r>
      <w:r w:rsidR="00234654" w:rsidRPr="003D2FD0">
        <w:rPr>
          <w:rStyle w:val="Accentuationintense"/>
          <w:rFonts w:ascii="Arial" w:hAnsi="Arial" w:cs="Arial"/>
          <w:sz w:val="24"/>
          <w:szCs w:val="24"/>
        </w:rPr>
        <w:t>:</w:t>
      </w:r>
    </w:p>
    <w:p w:rsidR="00234654" w:rsidRPr="003D2FD0" w:rsidRDefault="00234654" w:rsidP="003D2FD0">
      <w:pPr>
        <w:jc w:val="both"/>
        <w:rPr>
          <w:rStyle w:val="Accentuationintense"/>
          <w:rFonts w:ascii="Arial" w:hAnsi="Arial" w:cs="Arial"/>
          <w:sz w:val="24"/>
          <w:szCs w:val="24"/>
        </w:rPr>
      </w:pPr>
    </w:p>
    <w:p w:rsidR="006221CE" w:rsidRPr="003D2FD0" w:rsidRDefault="00AF3889" w:rsidP="003D2FD0">
      <w:pPr>
        <w:jc w:val="both"/>
        <w:rPr>
          <w:rStyle w:val="Accentuationintense"/>
          <w:rFonts w:ascii="Arial" w:hAnsi="Arial" w:cs="Arial"/>
          <w:sz w:val="24"/>
          <w:szCs w:val="24"/>
        </w:rPr>
      </w:pPr>
      <w:r w:rsidRPr="003D2FD0">
        <w:rPr>
          <w:rStyle w:val="Accentuationintense"/>
          <w:rFonts w:ascii="Arial" w:hAnsi="Arial" w:cs="Arial"/>
          <w:sz w:val="24"/>
          <w:szCs w:val="24"/>
        </w:rPr>
        <w:t xml:space="preserve">4 </w:t>
      </w:r>
      <w:r w:rsidR="002C2644">
        <w:rPr>
          <w:rStyle w:val="Accentuationintense"/>
          <w:rFonts w:ascii="Arial" w:hAnsi="Arial" w:cs="Arial"/>
          <w:sz w:val="24"/>
          <w:szCs w:val="24"/>
        </w:rPr>
        <w:t>–</w:t>
      </w:r>
      <w:r w:rsidRPr="003D2FD0">
        <w:rPr>
          <w:rStyle w:val="Accentuationintense"/>
          <w:rFonts w:ascii="Arial" w:hAnsi="Arial" w:cs="Arial"/>
          <w:sz w:val="24"/>
          <w:szCs w:val="24"/>
        </w:rPr>
        <w:t xml:space="preserve"> </w:t>
      </w:r>
      <w:r w:rsidR="002C2644">
        <w:rPr>
          <w:rStyle w:val="Accentuationintense"/>
          <w:rFonts w:ascii="Arial" w:hAnsi="Arial" w:cs="Arial"/>
          <w:sz w:val="24"/>
          <w:szCs w:val="24"/>
        </w:rPr>
        <w:t>L’u</w:t>
      </w:r>
      <w:r w:rsidR="006221CE" w:rsidRPr="003D2FD0">
        <w:rPr>
          <w:rStyle w:val="Accentuationintense"/>
          <w:rFonts w:ascii="Arial" w:hAnsi="Arial" w:cs="Arial"/>
          <w:sz w:val="24"/>
          <w:szCs w:val="24"/>
        </w:rPr>
        <w:t xml:space="preserve">n </w:t>
      </w:r>
      <w:r w:rsidR="00D1604F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 xml:space="preserve">(au moins) </w:t>
      </w:r>
      <w:r w:rsidR="006221CE" w:rsidRPr="003D2FD0">
        <w:rPr>
          <w:rStyle w:val="Accentuationintense"/>
          <w:rFonts w:ascii="Arial" w:hAnsi="Arial" w:cs="Arial"/>
          <w:sz w:val="24"/>
          <w:szCs w:val="24"/>
        </w:rPr>
        <w:t>des médecins est-il titulaire du DIU d’HTA ?</w:t>
      </w:r>
    </w:p>
    <w:p w:rsidR="006221CE" w:rsidRPr="003D2FD0" w:rsidRDefault="006221CE" w:rsidP="003D2FD0">
      <w:pPr>
        <w:jc w:val="both"/>
        <w:rPr>
          <w:rFonts w:ascii="Arial" w:hAnsi="Arial" w:cs="Arial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t>Oui</w:t>
      </w:r>
      <w:r w:rsidR="0087669E" w:rsidRPr="003D2FD0">
        <w:rPr>
          <w:rFonts w:ascii="Arial" w:hAnsi="Arial" w:cs="Arial"/>
          <w:sz w:val="24"/>
          <w:szCs w:val="24"/>
        </w:rPr>
        <w:t xml:space="preserve"> </w:t>
      </w:r>
      <w:r w:rsidR="0087669E" w:rsidRPr="003D2FD0">
        <w:rPr>
          <w:rFonts w:ascii="Arial" w:hAnsi="Arial" w:cs="Arial"/>
          <w:sz w:val="24"/>
          <w:szCs w:val="24"/>
        </w:rPr>
        <w:sym w:font="Wingdings" w:char="F072"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  <w:t>Non</w:t>
      </w:r>
      <w:r w:rsidR="0087669E" w:rsidRPr="003D2FD0">
        <w:rPr>
          <w:rFonts w:ascii="Arial" w:hAnsi="Arial" w:cs="Arial"/>
          <w:sz w:val="24"/>
          <w:szCs w:val="24"/>
        </w:rPr>
        <w:t xml:space="preserve"> </w:t>
      </w:r>
      <w:r w:rsidR="00CB248C" w:rsidRPr="003D2FD0">
        <w:rPr>
          <w:rFonts w:ascii="Arial" w:hAnsi="Arial" w:cs="Arial"/>
          <w:sz w:val="24"/>
          <w:szCs w:val="24"/>
        </w:rPr>
        <w:sym w:font="Wingdings" w:char="F072"/>
      </w:r>
      <w:r w:rsidR="00FD5120">
        <w:rPr>
          <w:rFonts w:ascii="Arial" w:hAnsi="Arial" w:cs="Arial"/>
          <w:sz w:val="24"/>
          <w:szCs w:val="24"/>
        </w:rPr>
        <w:t xml:space="preserve"> </w:t>
      </w:r>
    </w:p>
    <w:p w:rsidR="00AF3889" w:rsidRDefault="00AF3889" w:rsidP="003D2FD0">
      <w:pPr>
        <w:jc w:val="both"/>
        <w:rPr>
          <w:rStyle w:val="Accentuationintense"/>
          <w:rFonts w:ascii="Arial" w:hAnsi="Arial" w:cs="Arial"/>
          <w:color w:val="FF0000"/>
          <w:sz w:val="24"/>
          <w:szCs w:val="24"/>
        </w:rPr>
      </w:pPr>
      <w:r w:rsidRPr="003D2FD0">
        <w:rPr>
          <w:rStyle w:val="Accentuationintense"/>
          <w:rFonts w:ascii="Arial" w:hAnsi="Arial" w:cs="Arial"/>
          <w:sz w:val="24"/>
          <w:szCs w:val="24"/>
        </w:rPr>
        <w:t xml:space="preserve">5 - Participation régulière aux Journées de l’HTA </w:t>
      </w:r>
      <w:r w:rsidR="00AE2BE2" w:rsidRPr="00A51261">
        <w:rPr>
          <w:rStyle w:val="Accentuationintense"/>
          <w:rFonts w:ascii="Arial" w:hAnsi="Arial" w:cs="Arial"/>
          <w:sz w:val="24"/>
          <w:szCs w:val="24"/>
        </w:rPr>
        <w:t>et/</w:t>
      </w:r>
      <w:r w:rsidRPr="00A51261">
        <w:rPr>
          <w:rStyle w:val="Accentuationintense"/>
          <w:rFonts w:ascii="Arial" w:hAnsi="Arial" w:cs="Arial"/>
          <w:sz w:val="24"/>
          <w:szCs w:val="24"/>
        </w:rPr>
        <w:t>ou</w:t>
      </w:r>
      <w:r w:rsidRPr="003D2FD0">
        <w:rPr>
          <w:rStyle w:val="Accentuationintense"/>
          <w:rFonts w:ascii="Arial" w:hAnsi="Arial" w:cs="Arial"/>
          <w:sz w:val="24"/>
          <w:szCs w:val="24"/>
        </w:rPr>
        <w:t xml:space="preserve"> aux DPC organisés par la </w:t>
      </w:r>
      <w:r w:rsidR="002C2644">
        <w:rPr>
          <w:rStyle w:val="Accentuationintense"/>
          <w:rFonts w:ascii="Arial" w:hAnsi="Arial" w:cs="Arial"/>
          <w:sz w:val="24"/>
          <w:szCs w:val="24"/>
        </w:rPr>
        <w:t>SFHTA</w:t>
      </w:r>
      <w:r w:rsidRPr="003D2FD0">
        <w:rPr>
          <w:rStyle w:val="Accentuationintense"/>
          <w:rFonts w:ascii="Arial" w:hAnsi="Arial" w:cs="Arial"/>
          <w:sz w:val="24"/>
          <w:szCs w:val="24"/>
        </w:rPr>
        <w:t xml:space="preserve"> d’au moins </w:t>
      </w:r>
      <w:r w:rsidR="002C2644">
        <w:rPr>
          <w:rStyle w:val="Accentuationintense"/>
          <w:rFonts w:ascii="Arial" w:hAnsi="Arial" w:cs="Arial"/>
          <w:sz w:val="24"/>
          <w:szCs w:val="24"/>
        </w:rPr>
        <w:t>l’</w:t>
      </w:r>
      <w:r w:rsidRPr="003D2FD0">
        <w:rPr>
          <w:rStyle w:val="Accentuationintense"/>
          <w:rFonts w:ascii="Arial" w:hAnsi="Arial" w:cs="Arial"/>
          <w:sz w:val="24"/>
          <w:szCs w:val="24"/>
        </w:rPr>
        <w:t xml:space="preserve">un des deux médecins du centre </w:t>
      </w:r>
      <w:r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>(préciser)</w:t>
      </w:r>
    </w:p>
    <w:p w:rsidR="00EA7D61" w:rsidRPr="003D2FD0" w:rsidRDefault="00EA7D61" w:rsidP="00EA7D61">
      <w:pPr>
        <w:jc w:val="both"/>
        <w:rPr>
          <w:rFonts w:ascii="Arial" w:hAnsi="Arial" w:cs="Arial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t xml:space="preserve">Oui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  <w:t xml:space="preserve">Non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</w:p>
    <w:p w:rsidR="00AF3889" w:rsidRPr="006928BC" w:rsidRDefault="00AF3889" w:rsidP="006928BC">
      <w:pPr>
        <w:pStyle w:val="Paragraphedeliste"/>
        <w:numPr>
          <w:ilvl w:val="0"/>
          <w:numId w:val="2"/>
        </w:numPr>
        <w:jc w:val="both"/>
        <w:rPr>
          <w:rStyle w:val="Accentuationintense"/>
          <w:rFonts w:ascii="Arial" w:hAnsi="Arial" w:cs="Arial"/>
          <w:sz w:val="24"/>
          <w:szCs w:val="24"/>
        </w:rPr>
      </w:pPr>
      <w:r w:rsidRPr="006928BC">
        <w:rPr>
          <w:rStyle w:val="Accentuationintense"/>
          <w:rFonts w:ascii="Arial" w:hAnsi="Arial" w:cs="Arial"/>
          <w:sz w:val="24"/>
          <w:szCs w:val="24"/>
        </w:rPr>
        <w:t>Membre</w:t>
      </w:r>
      <w:r w:rsidR="002C2644">
        <w:rPr>
          <w:rStyle w:val="Accentuationintense"/>
          <w:rFonts w:ascii="Arial" w:hAnsi="Arial" w:cs="Arial"/>
          <w:sz w:val="24"/>
          <w:szCs w:val="24"/>
        </w:rPr>
        <w:t>s</w:t>
      </w:r>
      <w:r w:rsidRPr="006928BC">
        <w:rPr>
          <w:rStyle w:val="Accentuationintense"/>
          <w:rFonts w:ascii="Arial" w:hAnsi="Arial" w:cs="Arial"/>
          <w:sz w:val="24"/>
          <w:szCs w:val="24"/>
        </w:rPr>
        <w:t xml:space="preserve"> à jour de </w:t>
      </w:r>
      <w:r w:rsidR="002C2644">
        <w:rPr>
          <w:rStyle w:val="Accentuationintense"/>
          <w:rFonts w:ascii="Arial" w:hAnsi="Arial" w:cs="Arial"/>
          <w:sz w:val="24"/>
          <w:szCs w:val="24"/>
        </w:rPr>
        <w:t>leurs</w:t>
      </w:r>
      <w:r w:rsidRPr="006928BC">
        <w:rPr>
          <w:rStyle w:val="Accentuationintense"/>
          <w:rFonts w:ascii="Arial" w:hAnsi="Arial" w:cs="Arial"/>
          <w:sz w:val="24"/>
          <w:szCs w:val="24"/>
        </w:rPr>
        <w:t xml:space="preserve"> cotisation</w:t>
      </w:r>
      <w:r w:rsidR="002C2644">
        <w:rPr>
          <w:rStyle w:val="Accentuationintense"/>
          <w:rFonts w:ascii="Arial" w:hAnsi="Arial" w:cs="Arial"/>
          <w:sz w:val="24"/>
          <w:szCs w:val="24"/>
        </w:rPr>
        <w:t>s</w:t>
      </w:r>
      <w:r w:rsidRPr="006928BC">
        <w:rPr>
          <w:rStyle w:val="Accentuationintense"/>
          <w:rFonts w:ascii="Arial" w:hAnsi="Arial" w:cs="Arial"/>
          <w:sz w:val="24"/>
          <w:szCs w:val="24"/>
        </w:rPr>
        <w:t xml:space="preserve"> auprès de la SFHTA</w:t>
      </w:r>
    </w:p>
    <w:p w:rsidR="00AF3889" w:rsidRPr="003D2FD0" w:rsidRDefault="00AF3889" w:rsidP="003D2FD0">
      <w:pPr>
        <w:jc w:val="both"/>
        <w:rPr>
          <w:rFonts w:ascii="Arial" w:hAnsi="Arial" w:cs="Arial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t xml:space="preserve">Oui </w:t>
      </w:r>
      <w:r w:rsidR="00CB248C" w:rsidRPr="003D2FD0">
        <w:rPr>
          <w:rFonts w:ascii="Arial" w:hAnsi="Arial" w:cs="Arial"/>
          <w:sz w:val="24"/>
          <w:szCs w:val="24"/>
        </w:rPr>
        <w:sym w:font="Wingdings" w:char="F072"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  <w:t xml:space="preserve">Non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</w:p>
    <w:p w:rsidR="006928BC" w:rsidRPr="006928BC" w:rsidRDefault="006928BC" w:rsidP="006928BC">
      <w:pPr>
        <w:pStyle w:val="Paragraphedeliste"/>
        <w:numPr>
          <w:ilvl w:val="0"/>
          <w:numId w:val="2"/>
        </w:numPr>
        <w:jc w:val="both"/>
        <w:rPr>
          <w:rStyle w:val="Accentuationintense"/>
          <w:rFonts w:ascii="Arial" w:hAnsi="Arial" w:cs="Arial"/>
          <w:sz w:val="24"/>
          <w:szCs w:val="24"/>
        </w:rPr>
      </w:pPr>
      <w:r w:rsidRPr="006928BC">
        <w:rPr>
          <w:rStyle w:val="Accentuationintense"/>
          <w:rFonts w:ascii="Arial" w:hAnsi="Arial" w:cs="Arial"/>
          <w:sz w:val="24"/>
          <w:szCs w:val="24"/>
        </w:rPr>
        <w:lastRenderedPageBreak/>
        <w:t xml:space="preserve">Engagement à participer aux </w:t>
      </w:r>
      <w:r w:rsidR="00CB248C">
        <w:rPr>
          <w:rStyle w:val="Accentuationintense"/>
          <w:rFonts w:ascii="Arial" w:hAnsi="Arial" w:cs="Arial"/>
          <w:sz w:val="24"/>
          <w:szCs w:val="24"/>
        </w:rPr>
        <w:t>J</w:t>
      </w:r>
      <w:r w:rsidRPr="006928BC">
        <w:rPr>
          <w:rStyle w:val="Accentuationintense"/>
          <w:rFonts w:ascii="Arial" w:hAnsi="Arial" w:cs="Arial"/>
          <w:sz w:val="24"/>
          <w:szCs w:val="24"/>
        </w:rPr>
        <w:t>ournées de l’HTA</w:t>
      </w:r>
    </w:p>
    <w:p w:rsidR="006928BC" w:rsidRPr="003D2FD0" w:rsidRDefault="006928BC" w:rsidP="006928BC">
      <w:pPr>
        <w:jc w:val="both"/>
        <w:rPr>
          <w:rStyle w:val="Accentuationintense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t xml:space="preserve">Oui </w:t>
      </w:r>
      <w:r w:rsidR="00CB248C" w:rsidRPr="003D2FD0">
        <w:rPr>
          <w:rFonts w:ascii="Arial" w:hAnsi="Arial" w:cs="Arial"/>
          <w:sz w:val="24"/>
          <w:szCs w:val="24"/>
        </w:rPr>
        <w:sym w:font="Wingdings" w:char="F072"/>
      </w:r>
      <w:r w:rsidRPr="003D2FD0">
        <w:rPr>
          <w:rFonts w:ascii="Arial" w:hAnsi="Arial" w:cs="Arial"/>
          <w:sz w:val="24"/>
          <w:szCs w:val="24"/>
        </w:rPr>
        <w:t xml:space="preserve"> </w:t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  <w:t xml:space="preserve">Non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</w:p>
    <w:p w:rsidR="006928BC" w:rsidRPr="006928BC" w:rsidRDefault="006928BC" w:rsidP="006928BC">
      <w:pPr>
        <w:pStyle w:val="Paragraphedeliste"/>
        <w:numPr>
          <w:ilvl w:val="0"/>
          <w:numId w:val="2"/>
        </w:numPr>
        <w:jc w:val="both"/>
        <w:rPr>
          <w:rStyle w:val="Accentuationintense"/>
          <w:rFonts w:ascii="Arial" w:hAnsi="Arial" w:cs="Arial"/>
          <w:sz w:val="24"/>
          <w:szCs w:val="24"/>
        </w:rPr>
      </w:pPr>
      <w:r w:rsidRPr="006928BC">
        <w:rPr>
          <w:rStyle w:val="Accentuationintense"/>
          <w:rFonts w:ascii="Arial" w:hAnsi="Arial" w:cs="Arial"/>
          <w:sz w:val="24"/>
          <w:szCs w:val="24"/>
        </w:rPr>
        <w:t xml:space="preserve">Présence </w:t>
      </w:r>
      <w:r w:rsidR="002C2644">
        <w:rPr>
          <w:rStyle w:val="Accentuationintense"/>
          <w:rFonts w:ascii="Arial" w:hAnsi="Arial" w:cs="Arial"/>
          <w:sz w:val="24"/>
          <w:szCs w:val="24"/>
        </w:rPr>
        <w:t xml:space="preserve">au congrès annuel de </w:t>
      </w:r>
      <w:r w:rsidRPr="006928BC">
        <w:rPr>
          <w:rStyle w:val="Accentuationintense"/>
          <w:rFonts w:ascii="Arial" w:hAnsi="Arial" w:cs="Arial"/>
          <w:sz w:val="24"/>
          <w:szCs w:val="24"/>
        </w:rPr>
        <w:t>l’ESH sur les 5 dernières années</w:t>
      </w:r>
    </w:p>
    <w:p w:rsidR="006928BC" w:rsidRPr="00A51261" w:rsidRDefault="00CB248C" w:rsidP="00AE2BE2">
      <w:pPr>
        <w:jc w:val="both"/>
        <w:rPr>
          <w:rFonts w:ascii="Arial" w:hAnsi="Arial" w:cs="Arial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t xml:space="preserve">Oui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  <w:r w:rsidR="00AE2BE2" w:rsidRPr="00A51261">
        <w:rPr>
          <w:rFonts w:ascii="Arial" w:hAnsi="Arial" w:cs="Arial"/>
          <w:sz w:val="24"/>
          <w:szCs w:val="24"/>
        </w:rPr>
        <w:tab/>
      </w:r>
      <w:r w:rsidR="00AE2BE2" w:rsidRPr="00A5126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E2BE2" w:rsidRPr="00A51261">
        <w:rPr>
          <w:rFonts w:ascii="Arial" w:hAnsi="Arial" w:cs="Arial"/>
          <w:sz w:val="24"/>
          <w:szCs w:val="24"/>
        </w:rPr>
        <w:t xml:space="preserve">Non </w:t>
      </w:r>
      <w:r w:rsidR="00AE2BE2" w:rsidRPr="00A51261">
        <w:sym w:font="Wingdings" w:char="F072"/>
      </w:r>
    </w:p>
    <w:p w:rsidR="006221CE" w:rsidRPr="003D2FD0" w:rsidRDefault="006928BC" w:rsidP="003D2FD0">
      <w:pPr>
        <w:jc w:val="both"/>
        <w:rPr>
          <w:rStyle w:val="Accentuationintense"/>
          <w:rFonts w:ascii="Arial" w:hAnsi="Arial" w:cs="Arial"/>
          <w:sz w:val="24"/>
          <w:szCs w:val="24"/>
        </w:rPr>
      </w:pPr>
      <w:r>
        <w:rPr>
          <w:rStyle w:val="Accentuationintense"/>
          <w:rFonts w:ascii="Arial" w:hAnsi="Arial" w:cs="Arial"/>
          <w:sz w:val="24"/>
          <w:szCs w:val="24"/>
        </w:rPr>
        <w:t>6</w:t>
      </w:r>
      <w:r w:rsidR="003D2FD0" w:rsidRPr="003D2FD0">
        <w:rPr>
          <w:rStyle w:val="Accentuationintense"/>
          <w:rFonts w:ascii="Arial" w:hAnsi="Arial" w:cs="Arial"/>
          <w:sz w:val="24"/>
          <w:szCs w:val="24"/>
        </w:rPr>
        <w:t xml:space="preserve"> </w:t>
      </w:r>
      <w:r w:rsidR="00AF3889" w:rsidRPr="003D2FD0">
        <w:rPr>
          <w:rStyle w:val="Accentuationintense"/>
          <w:rFonts w:ascii="Arial" w:hAnsi="Arial" w:cs="Arial"/>
          <w:sz w:val="24"/>
          <w:szCs w:val="24"/>
        </w:rPr>
        <w:t xml:space="preserve">- </w:t>
      </w:r>
      <w:r w:rsidR="006221CE" w:rsidRPr="003D2FD0">
        <w:rPr>
          <w:rStyle w:val="Accentuationintense"/>
          <w:rFonts w:ascii="Arial" w:hAnsi="Arial" w:cs="Arial"/>
          <w:sz w:val="24"/>
          <w:szCs w:val="24"/>
        </w:rPr>
        <w:t>Le centre dispose-t-il d</w:t>
      </w:r>
      <w:r w:rsidR="002C2644">
        <w:rPr>
          <w:rStyle w:val="Accentuationintense"/>
          <w:rFonts w:ascii="Arial" w:hAnsi="Arial" w:cs="Arial"/>
          <w:sz w:val="24"/>
          <w:szCs w:val="24"/>
        </w:rPr>
        <w:t>’un</w:t>
      </w:r>
      <w:r w:rsidR="006221CE" w:rsidRPr="003D2FD0">
        <w:rPr>
          <w:rStyle w:val="Accentuationintense"/>
          <w:rFonts w:ascii="Arial" w:hAnsi="Arial" w:cs="Arial"/>
          <w:sz w:val="24"/>
          <w:szCs w:val="24"/>
        </w:rPr>
        <w:t xml:space="preserve">e capacité d’hospitalisation </w:t>
      </w:r>
    </w:p>
    <w:p w:rsidR="006221CE" w:rsidRPr="003D2FD0" w:rsidRDefault="00CB248C" w:rsidP="003D2FD0">
      <w:pPr>
        <w:jc w:val="both"/>
        <w:rPr>
          <w:rFonts w:ascii="Arial" w:hAnsi="Arial" w:cs="Arial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t xml:space="preserve">Oui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  <w:r w:rsidRPr="00A51261">
        <w:rPr>
          <w:rFonts w:ascii="Arial" w:hAnsi="Arial" w:cs="Arial"/>
          <w:sz w:val="24"/>
          <w:szCs w:val="24"/>
        </w:rPr>
        <w:tab/>
      </w:r>
      <w:r w:rsidR="006221CE" w:rsidRPr="003D2FD0">
        <w:rPr>
          <w:rFonts w:ascii="Arial" w:hAnsi="Arial" w:cs="Arial"/>
          <w:sz w:val="24"/>
          <w:szCs w:val="24"/>
        </w:rPr>
        <w:tab/>
      </w:r>
      <w:r w:rsidR="006221CE" w:rsidRPr="003D2FD0">
        <w:rPr>
          <w:rFonts w:ascii="Arial" w:hAnsi="Arial" w:cs="Arial"/>
          <w:sz w:val="24"/>
          <w:szCs w:val="24"/>
        </w:rPr>
        <w:tab/>
        <w:t>Non</w:t>
      </w:r>
      <w:r w:rsidR="0087669E" w:rsidRPr="003D2FD0">
        <w:rPr>
          <w:rFonts w:ascii="Arial" w:hAnsi="Arial" w:cs="Arial"/>
          <w:sz w:val="24"/>
          <w:szCs w:val="24"/>
        </w:rPr>
        <w:t xml:space="preserve"> </w:t>
      </w:r>
      <w:r w:rsidR="0087669E" w:rsidRPr="003D2FD0">
        <w:rPr>
          <w:rFonts w:ascii="Arial" w:hAnsi="Arial" w:cs="Arial"/>
          <w:sz w:val="24"/>
          <w:szCs w:val="24"/>
        </w:rPr>
        <w:sym w:font="Wingdings" w:char="F072"/>
      </w:r>
    </w:p>
    <w:p w:rsidR="006221CE" w:rsidRPr="003D2FD0" w:rsidRDefault="006221CE" w:rsidP="003D2FD0">
      <w:pPr>
        <w:jc w:val="both"/>
        <w:rPr>
          <w:rStyle w:val="Accentuationintense"/>
          <w:rFonts w:ascii="Arial" w:hAnsi="Arial" w:cs="Arial"/>
          <w:sz w:val="24"/>
          <w:szCs w:val="24"/>
        </w:rPr>
      </w:pPr>
      <w:r w:rsidRPr="003D2FD0">
        <w:rPr>
          <w:rStyle w:val="Accentuationintense"/>
          <w:rFonts w:ascii="Arial" w:hAnsi="Arial" w:cs="Arial"/>
          <w:sz w:val="24"/>
          <w:szCs w:val="24"/>
        </w:rPr>
        <w:t>Si oui s’agit-il ?</w:t>
      </w:r>
    </w:p>
    <w:p w:rsidR="006221CE" w:rsidRPr="003D2FD0" w:rsidRDefault="006221CE" w:rsidP="003D2FD0">
      <w:pPr>
        <w:jc w:val="both"/>
        <w:rPr>
          <w:rFonts w:ascii="Arial" w:hAnsi="Arial" w:cs="Arial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t>Hospitalisation de Jour</w:t>
      </w:r>
      <w:r w:rsidR="0087669E" w:rsidRPr="003D2FD0">
        <w:rPr>
          <w:rFonts w:ascii="Arial" w:hAnsi="Arial" w:cs="Arial"/>
          <w:sz w:val="24"/>
          <w:szCs w:val="24"/>
        </w:rPr>
        <w:t xml:space="preserve"> </w:t>
      </w:r>
      <w:r w:rsidR="00CB248C" w:rsidRPr="003D2FD0">
        <w:rPr>
          <w:rFonts w:ascii="Arial" w:hAnsi="Arial" w:cs="Arial"/>
          <w:sz w:val="24"/>
          <w:szCs w:val="24"/>
        </w:rPr>
        <w:sym w:font="Wingdings" w:char="F072"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ab/>
        <w:t>Hospitalisation conventionnelle</w:t>
      </w:r>
      <w:r w:rsidR="0087669E" w:rsidRPr="003D2FD0">
        <w:rPr>
          <w:rFonts w:ascii="Arial" w:hAnsi="Arial" w:cs="Arial"/>
          <w:sz w:val="24"/>
          <w:szCs w:val="24"/>
        </w:rPr>
        <w:t xml:space="preserve"> </w:t>
      </w:r>
      <w:r w:rsidR="00CB248C" w:rsidRPr="003D2FD0">
        <w:rPr>
          <w:rFonts w:ascii="Arial" w:hAnsi="Arial" w:cs="Arial"/>
          <w:sz w:val="24"/>
          <w:szCs w:val="24"/>
        </w:rPr>
        <w:sym w:font="Wingdings" w:char="F072"/>
      </w:r>
    </w:p>
    <w:p w:rsidR="00234654" w:rsidRPr="003D2FD0" w:rsidRDefault="006928BC" w:rsidP="003D2FD0">
      <w:pPr>
        <w:jc w:val="both"/>
        <w:rPr>
          <w:rStyle w:val="Accentuationintense"/>
          <w:rFonts w:ascii="Arial" w:hAnsi="Arial" w:cs="Arial"/>
          <w:sz w:val="24"/>
          <w:szCs w:val="24"/>
        </w:rPr>
      </w:pPr>
      <w:r>
        <w:rPr>
          <w:rStyle w:val="Accentuationintense"/>
          <w:rFonts w:ascii="Arial" w:hAnsi="Arial" w:cs="Arial"/>
          <w:sz w:val="24"/>
          <w:szCs w:val="24"/>
        </w:rPr>
        <w:t>7</w:t>
      </w:r>
      <w:r w:rsidR="00AF3889" w:rsidRPr="003D2FD0">
        <w:rPr>
          <w:rStyle w:val="Accentuationintense"/>
          <w:rFonts w:ascii="Arial" w:hAnsi="Arial" w:cs="Arial"/>
          <w:sz w:val="24"/>
          <w:szCs w:val="24"/>
        </w:rPr>
        <w:t xml:space="preserve"> - </w:t>
      </w:r>
      <w:r w:rsidR="00234654" w:rsidRPr="003D2FD0">
        <w:rPr>
          <w:rStyle w:val="Accentuationintense"/>
          <w:rFonts w:ascii="Arial" w:hAnsi="Arial" w:cs="Arial"/>
          <w:sz w:val="24"/>
          <w:szCs w:val="24"/>
        </w:rPr>
        <w:t>Nombre de paramédicaux impliqués dans l’activité du centre ?</w:t>
      </w:r>
    </w:p>
    <w:p w:rsidR="00234654" w:rsidRPr="00B83B64" w:rsidRDefault="00234654" w:rsidP="003D2FD0">
      <w:pPr>
        <w:jc w:val="both"/>
        <w:rPr>
          <w:rStyle w:val="Accentuationintense"/>
          <w:rFonts w:ascii="Arial" w:hAnsi="Arial" w:cs="Arial"/>
          <w:color w:val="auto"/>
          <w:sz w:val="24"/>
          <w:szCs w:val="24"/>
        </w:rPr>
      </w:pPr>
    </w:p>
    <w:p w:rsidR="006221CE" w:rsidRPr="003D2FD0" w:rsidRDefault="006928BC" w:rsidP="003D2FD0">
      <w:pPr>
        <w:jc w:val="both"/>
        <w:rPr>
          <w:rStyle w:val="Accentuationintense"/>
          <w:rFonts w:ascii="Arial" w:hAnsi="Arial" w:cs="Arial"/>
          <w:sz w:val="24"/>
          <w:szCs w:val="24"/>
        </w:rPr>
      </w:pPr>
      <w:r>
        <w:rPr>
          <w:rStyle w:val="Accentuationintense"/>
          <w:rFonts w:ascii="Arial" w:hAnsi="Arial" w:cs="Arial"/>
          <w:sz w:val="24"/>
          <w:szCs w:val="24"/>
        </w:rPr>
        <w:t>8</w:t>
      </w:r>
      <w:r w:rsidR="00AF3889" w:rsidRPr="003D2FD0">
        <w:rPr>
          <w:rStyle w:val="Accentuationintense"/>
          <w:rFonts w:ascii="Arial" w:hAnsi="Arial" w:cs="Arial"/>
          <w:sz w:val="24"/>
          <w:szCs w:val="24"/>
        </w:rPr>
        <w:t xml:space="preserve"> - </w:t>
      </w:r>
      <w:r w:rsidR="006221CE" w:rsidRPr="003D2FD0">
        <w:rPr>
          <w:rStyle w:val="Accentuationintense"/>
          <w:rFonts w:ascii="Arial" w:hAnsi="Arial" w:cs="Arial"/>
          <w:sz w:val="24"/>
          <w:szCs w:val="24"/>
        </w:rPr>
        <w:t>Les explorations réalisables sur place comprennent :</w:t>
      </w:r>
    </w:p>
    <w:p w:rsidR="00CB248C" w:rsidRDefault="00CB248C" w:rsidP="003D2FD0">
      <w:pPr>
        <w:jc w:val="both"/>
        <w:rPr>
          <w:rFonts w:ascii="Arial" w:hAnsi="Arial" w:cs="Arial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t>Échocardiographie</w:t>
      </w:r>
      <w:r w:rsidR="0087669E" w:rsidRPr="003D2FD0">
        <w:rPr>
          <w:rFonts w:ascii="Arial" w:hAnsi="Arial" w:cs="Arial"/>
          <w:sz w:val="24"/>
          <w:szCs w:val="24"/>
        </w:rPr>
        <w:t xml:space="preserve">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  <w:r w:rsidR="00D1604F" w:rsidRPr="003D2FD0">
        <w:rPr>
          <w:rFonts w:ascii="Arial" w:hAnsi="Arial" w:cs="Arial"/>
          <w:sz w:val="24"/>
          <w:szCs w:val="24"/>
        </w:rPr>
        <w:tab/>
      </w:r>
      <w:r w:rsidRPr="00B83B64">
        <w:rPr>
          <w:rFonts w:ascii="Arial" w:hAnsi="Arial" w:cs="Arial"/>
          <w:sz w:val="24"/>
          <w:szCs w:val="24"/>
        </w:rPr>
        <w:t>Épreuve</w:t>
      </w:r>
      <w:r w:rsidR="006221CE" w:rsidRPr="00B83B64">
        <w:rPr>
          <w:rFonts w:ascii="Arial" w:hAnsi="Arial" w:cs="Arial"/>
          <w:sz w:val="24"/>
          <w:szCs w:val="24"/>
        </w:rPr>
        <w:t xml:space="preserve"> </w:t>
      </w:r>
      <w:r w:rsidR="006221CE" w:rsidRPr="003D2FD0">
        <w:rPr>
          <w:rFonts w:ascii="Arial" w:hAnsi="Arial" w:cs="Arial"/>
          <w:sz w:val="24"/>
          <w:szCs w:val="24"/>
        </w:rPr>
        <w:t>d’effort</w:t>
      </w:r>
      <w:r w:rsidR="0087669E" w:rsidRPr="003D2FD0">
        <w:rPr>
          <w:rFonts w:ascii="Arial" w:hAnsi="Arial" w:cs="Arial"/>
          <w:sz w:val="24"/>
          <w:szCs w:val="24"/>
        </w:rPr>
        <w:t xml:space="preserve">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  <w:r w:rsidR="006221CE" w:rsidRPr="003D2FD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D2FD0">
        <w:rPr>
          <w:rFonts w:ascii="Arial" w:hAnsi="Arial" w:cs="Arial"/>
          <w:sz w:val="24"/>
          <w:szCs w:val="24"/>
        </w:rPr>
        <w:t>Écho</w:t>
      </w:r>
      <w:r w:rsidR="006221CE" w:rsidRPr="003D2FD0">
        <w:rPr>
          <w:rFonts w:ascii="Arial" w:hAnsi="Arial" w:cs="Arial"/>
          <w:sz w:val="24"/>
          <w:szCs w:val="24"/>
        </w:rPr>
        <w:t>-Doppler</w:t>
      </w:r>
      <w:r w:rsidR="00B81EC1">
        <w:rPr>
          <w:rFonts w:ascii="Arial" w:hAnsi="Arial" w:cs="Arial"/>
          <w:sz w:val="24"/>
          <w:szCs w:val="24"/>
        </w:rPr>
        <w:t>-</w:t>
      </w:r>
      <w:r w:rsidR="006221CE" w:rsidRPr="003D2FD0">
        <w:rPr>
          <w:rFonts w:ascii="Arial" w:hAnsi="Arial" w:cs="Arial"/>
          <w:sz w:val="24"/>
          <w:szCs w:val="24"/>
        </w:rPr>
        <w:t>vasculaire</w:t>
      </w:r>
      <w:r>
        <w:rPr>
          <w:rFonts w:ascii="Arial" w:hAnsi="Arial" w:cs="Arial"/>
          <w:sz w:val="24"/>
          <w:szCs w:val="24"/>
        </w:rPr>
        <w:t xml:space="preserve"> </w:t>
      </w:r>
      <w:r w:rsidRPr="003D2FD0">
        <w:rPr>
          <w:rFonts w:ascii="Arial" w:hAnsi="Arial" w:cs="Arial"/>
          <w:sz w:val="24"/>
          <w:szCs w:val="24"/>
        </w:rPr>
        <w:sym w:font="Wingdings" w:char="F072"/>
      </w:r>
      <w:r w:rsidR="006928BC">
        <w:rPr>
          <w:rFonts w:ascii="Arial" w:hAnsi="Arial" w:cs="Arial"/>
          <w:sz w:val="24"/>
          <w:szCs w:val="24"/>
        </w:rPr>
        <w:t xml:space="preserve"> </w:t>
      </w:r>
    </w:p>
    <w:p w:rsidR="00A51261" w:rsidRPr="003D2FD0" w:rsidRDefault="006221CE" w:rsidP="003D2FD0">
      <w:pPr>
        <w:jc w:val="both"/>
        <w:rPr>
          <w:rFonts w:ascii="Arial" w:hAnsi="Arial" w:cs="Arial"/>
          <w:sz w:val="24"/>
          <w:szCs w:val="24"/>
        </w:rPr>
      </w:pPr>
      <w:r w:rsidRPr="003D2FD0">
        <w:rPr>
          <w:rFonts w:ascii="Arial" w:hAnsi="Arial" w:cs="Arial"/>
          <w:sz w:val="24"/>
          <w:szCs w:val="24"/>
        </w:rPr>
        <w:t>Scanner/IRM</w:t>
      </w:r>
      <w:r w:rsidR="0087669E" w:rsidRPr="003D2FD0">
        <w:rPr>
          <w:rFonts w:ascii="Arial" w:hAnsi="Arial" w:cs="Arial"/>
          <w:sz w:val="24"/>
          <w:szCs w:val="24"/>
        </w:rPr>
        <w:t xml:space="preserve"> </w:t>
      </w:r>
      <w:r w:rsidR="00CB248C" w:rsidRPr="003D2FD0">
        <w:rPr>
          <w:rFonts w:ascii="Arial" w:hAnsi="Arial" w:cs="Arial"/>
          <w:sz w:val="24"/>
          <w:szCs w:val="24"/>
        </w:rPr>
        <w:sym w:font="Wingdings" w:char="F072"/>
      </w:r>
    </w:p>
    <w:p w:rsidR="006221CE" w:rsidRPr="003D2FD0" w:rsidRDefault="006928BC" w:rsidP="003D2FD0">
      <w:pPr>
        <w:jc w:val="both"/>
        <w:rPr>
          <w:rStyle w:val="Accentuationintense"/>
          <w:rFonts w:ascii="Arial" w:hAnsi="Arial" w:cs="Arial"/>
          <w:sz w:val="24"/>
          <w:szCs w:val="24"/>
        </w:rPr>
      </w:pPr>
      <w:r>
        <w:rPr>
          <w:rStyle w:val="Accentuationintense"/>
          <w:rFonts w:ascii="Arial" w:hAnsi="Arial" w:cs="Arial"/>
          <w:color w:val="FF0000"/>
          <w:sz w:val="24"/>
          <w:szCs w:val="24"/>
        </w:rPr>
        <w:t>9</w:t>
      </w:r>
      <w:r w:rsidR="00AF3889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 xml:space="preserve"> - </w:t>
      </w:r>
      <w:r w:rsidR="00D1604F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>Liste des c</w:t>
      </w:r>
      <w:r w:rsidR="006221CE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>ommunication</w:t>
      </w:r>
      <w:r w:rsidR="00D1604F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>s</w:t>
      </w:r>
      <w:r w:rsidR="006221CE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 xml:space="preserve"> </w:t>
      </w:r>
      <w:r w:rsidR="006221CE" w:rsidRPr="003D2FD0">
        <w:rPr>
          <w:rStyle w:val="Accentuationintense"/>
          <w:rFonts w:ascii="Arial" w:hAnsi="Arial" w:cs="Arial"/>
          <w:sz w:val="24"/>
          <w:szCs w:val="24"/>
        </w:rPr>
        <w:t>dans des congrès nationaux</w:t>
      </w:r>
      <w:r w:rsidR="008663D4">
        <w:rPr>
          <w:rStyle w:val="Accentuationintense"/>
          <w:rFonts w:ascii="Arial" w:hAnsi="Arial" w:cs="Arial"/>
          <w:sz w:val="24"/>
          <w:szCs w:val="24"/>
        </w:rPr>
        <w:t xml:space="preserve"> </w:t>
      </w:r>
      <w:r w:rsidR="006221CE" w:rsidRPr="003D2FD0">
        <w:rPr>
          <w:rStyle w:val="Accentuationintense"/>
          <w:rFonts w:ascii="Arial" w:hAnsi="Arial" w:cs="Arial"/>
          <w:sz w:val="24"/>
          <w:szCs w:val="24"/>
        </w:rPr>
        <w:t>/</w:t>
      </w:r>
      <w:r w:rsidR="008663D4">
        <w:rPr>
          <w:rStyle w:val="Accentuationintense"/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6221CE" w:rsidRPr="003D2FD0">
        <w:rPr>
          <w:rStyle w:val="Accentuationintense"/>
          <w:rFonts w:ascii="Arial" w:hAnsi="Arial" w:cs="Arial"/>
          <w:sz w:val="24"/>
          <w:szCs w:val="24"/>
        </w:rPr>
        <w:t>internationaux sur les 5 dernières années</w:t>
      </w:r>
      <w:r w:rsidR="00AF3889" w:rsidRPr="003D2FD0">
        <w:rPr>
          <w:rStyle w:val="Accentuationintense"/>
          <w:rFonts w:ascii="Arial" w:hAnsi="Arial" w:cs="Arial"/>
          <w:sz w:val="24"/>
          <w:szCs w:val="24"/>
        </w:rPr>
        <w:t xml:space="preserve"> </w:t>
      </w:r>
      <w:r w:rsidR="00AF3889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>(préciser)</w:t>
      </w:r>
    </w:p>
    <w:p w:rsidR="006221CE" w:rsidRPr="00754AC8" w:rsidRDefault="006221CE" w:rsidP="00754A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1CE" w:rsidRPr="003D2FD0" w:rsidRDefault="006928BC" w:rsidP="003D2FD0">
      <w:pPr>
        <w:jc w:val="both"/>
        <w:rPr>
          <w:rStyle w:val="Accentuationintense"/>
          <w:rFonts w:ascii="Arial" w:hAnsi="Arial" w:cs="Arial"/>
          <w:sz w:val="24"/>
          <w:szCs w:val="24"/>
        </w:rPr>
      </w:pPr>
      <w:r>
        <w:rPr>
          <w:rStyle w:val="Accentuationintense"/>
          <w:rFonts w:ascii="Arial" w:hAnsi="Arial" w:cs="Arial"/>
          <w:color w:val="FF0000"/>
          <w:sz w:val="24"/>
          <w:szCs w:val="24"/>
        </w:rPr>
        <w:t>10</w:t>
      </w:r>
      <w:r w:rsidR="00AF3889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 xml:space="preserve"> - </w:t>
      </w:r>
      <w:r w:rsidR="00D1604F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>Liste des p</w:t>
      </w:r>
      <w:r w:rsidR="006221CE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>ublication</w:t>
      </w:r>
      <w:r w:rsidR="00D1604F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>s</w:t>
      </w:r>
      <w:r w:rsidR="006221CE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 xml:space="preserve"> </w:t>
      </w:r>
      <w:r w:rsidR="006221CE" w:rsidRPr="003D2FD0">
        <w:rPr>
          <w:rStyle w:val="Accentuationintense"/>
          <w:rFonts w:ascii="Arial" w:hAnsi="Arial" w:cs="Arial"/>
          <w:sz w:val="24"/>
          <w:szCs w:val="24"/>
        </w:rPr>
        <w:t xml:space="preserve">dans le domaine </w:t>
      </w:r>
      <w:r w:rsidR="00D1604F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 xml:space="preserve">de l’HTA </w:t>
      </w:r>
      <w:r w:rsidR="006221CE" w:rsidRPr="003D2FD0">
        <w:rPr>
          <w:rStyle w:val="Accentuationintense"/>
          <w:rFonts w:ascii="Arial" w:hAnsi="Arial" w:cs="Arial"/>
          <w:sz w:val="24"/>
          <w:szCs w:val="24"/>
        </w:rPr>
        <w:t>sur les 5 dernières années</w:t>
      </w:r>
      <w:r>
        <w:rPr>
          <w:rStyle w:val="Accentuationintense"/>
          <w:rFonts w:ascii="Arial" w:hAnsi="Arial" w:cs="Arial"/>
          <w:sz w:val="24"/>
          <w:szCs w:val="24"/>
        </w:rPr>
        <w:t xml:space="preserve"> </w:t>
      </w:r>
      <w:r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>(préciser)</w:t>
      </w:r>
    </w:p>
    <w:p w:rsidR="006221CE" w:rsidRPr="003D2FD0" w:rsidRDefault="006221CE" w:rsidP="003D2FD0">
      <w:pPr>
        <w:jc w:val="both"/>
        <w:rPr>
          <w:rStyle w:val="Accentuationintense"/>
          <w:rFonts w:ascii="Arial" w:hAnsi="Arial" w:cs="Arial"/>
          <w:sz w:val="24"/>
          <w:szCs w:val="24"/>
        </w:rPr>
      </w:pPr>
    </w:p>
    <w:p w:rsidR="0087669E" w:rsidRDefault="006928BC" w:rsidP="003D2FD0">
      <w:pPr>
        <w:jc w:val="both"/>
        <w:rPr>
          <w:rStyle w:val="Accentuationintense"/>
          <w:rFonts w:ascii="Arial" w:hAnsi="Arial" w:cs="Arial"/>
          <w:color w:val="FF0000"/>
          <w:sz w:val="24"/>
          <w:szCs w:val="24"/>
        </w:rPr>
      </w:pPr>
      <w:r>
        <w:rPr>
          <w:rStyle w:val="Accentuationintense"/>
          <w:rFonts w:ascii="Arial" w:hAnsi="Arial" w:cs="Arial"/>
          <w:sz w:val="24"/>
          <w:szCs w:val="24"/>
        </w:rPr>
        <w:t>11</w:t>
      </w:r>
      <w:r w:rsidR="00AF3889" w:rsidRPr="003D2FD0">
        <w:rPr>
          <w:rStyle w:val="Accentuationintense"/>
          <w:rFonts w:ascii="Arial" w:hAnsi="Arial" w:cs="Arial"/>
          <w:sz w:val="24"/>
          <w:szCs w:val="24"/>
        </w:rPr>
        <w:t xml:space="preserve"> - </w:t>
      </w:r>
      <w:r w:rsidR="0087669E" w:rsidRPr="003D2FD0">
        <w:rPr>
          <w:rStyle w:val="Accentuationintense"/>
          <w:rFonts w:ascii="Arial" w:hAnsi="Arial" w:cs="Arial"/>
          <w:sz w:val="24"/>
          <w:szCs w:val="24"/>
        </w:rPr>
        <w:t>Participation à des protocoles de recherche dans le domaine de l’HTA dans les 5 dernières années</w:t>
      </w:r>
      <w:r w:rsidR="00D1604F" w:rsidRPr="003D2FD0">
        <w:rPr>
          <w:rStyle w:val="Accentuationintense"/>
          <w:rFonts w:ascii="Arial" w:hAnsi="Arial" w:cs="Arial"/>
          <w:sz w:val="24"/>
          <w:szCs w:val="24"/>
        </w:rPr>
        <w:t xml:space="preserve"> </w:t>
      </w:r>
      <w:r w:rsidR="00D1604F" w:rsidRPr="003D2FD0">
        <w:rPr>
          <w:rStyle w:val="Accentuationintense"/>
          <w:rFonts w:ascii="Arial" w:hAnsi="Arial" w:cs="Arial"/>
          <w:color w:val="FF0000"/>
          <w:sz w:val="24"/>
          <w:szCs w:val="24"/>
        </w:rPr>
        <w:t>(préciser)</w:t>
      </w:r>
    </w:p>
    <w:p w:rsidR="009632C3" w:rsidRPr="003D2FD0" w:rsidRDefault="009632C3" w:rsidP="003D2FD0">
      <w:pPr>
        <w:jc w:val="both"/>
        <w:rPr>
          <w:rFonts w:ascii="Arial" w:hAnsi="Arial" w:cs="Arial"/>
          <w:sz w:val="24"/>
          <w:szCs w:val="24"/>
        </w:rPr>
      </w:pPr>
    </w:p>
    <w:sectPr w:rsidR="009632C3" w:rsidRPr="003D2FD0" w:rsidSect="00BD6A4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9EE" w:rsidRDefault="00D129EE" w:rsidP="00BD6A48">
      <w:pPr>
        <w:spacing w:after="0" w:line="240" w:lineRule="auto"/>
      </w:pPr>
      <w:r>
        <w:separator/>
      </w:r>
    </w:p>
  </w:endnote>
  <w:endnote w:type="continuationSeparator" w:id="0">
    <w:p w:rsidR="00D129EE" w:rsidRDefault="00D129EE" w:rsidP="00BD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6847640"/>
      <w:docPartObj>
        <w:docPartGallery w:val="Page Numbers (Bottom of Page)"/>
        <w:docPartUnique/>
      </w:docPartObj>
    </w:sdtPr>
    <w:sdtEndPr/>
    <w:sdtContent>
      <w:p w:rsidR="00BD6A48" w:rsidRDefault="00BD6A48">
        <w:pPr>
          <w:pStyle w:val="Pieddepage"/>
          <w:jc w:val="right"/>
        </w:pPr>
      </w:p>
      <w:p w:rsidR="00BD6A48" w:rsidRDefault="00D129EE">
        <w:pPr>
          <w:pStyle w:val="Pieddepage"/>
          <w:jc w:val="right"/>
        </w:pPr>
      </w:p>
    </w:sdtContent>
  </w:sdt>
  <w:p w:rsidR="00BD6A48" w:rsidRPr="000556BF" w:rsidRDefault="000556BF">
    <w:pPr>
      <w:pStyle w:val="Pieddepage"/>
      <w:rPr>
        <w:i/>
      </w:rPr>
    </w:pPr>
    <w:r w:rsidRPr="000556BF">
      <w:rPr>
        <w:i/>
      </w:rPr>
      <w:t xml:space="preserve">Version SFHTA du </w:t>
    </w:r>
    <w:r w:rsidR="0098612C">
      <w:rPr>
        <w:i/>
      </w:rPr>
      <w:t>15</w:t>
    </w:r>
    <w:r w:rsidRPr="000556BF">
      <w:rPr>
        <w:i/>
      </w:rPr>
      <w:t>/0</w:t>
    </w:r>
    <w:r w:rsidR="0098612C">
      <w:rPr>
        <w:i/>
      </w:rPr>
      <w:t>1</w:t>
    </w:r>
    <w:r w:rsidRPr="000556BF">
      <w:rPr>
        <w:i/>
      </w:rPr>
      <w:t>/202</w:t>
    </w:r>
    <w:r w:rsidR="0098612C">
      <w:rPr>
        <w:i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9EE" w:rsidRDefault="00D129EE" w:rsidP="00BD6A48">
      <w:pPr>
        <w:spacing w:after="0" w:line="240" w:lineRule="auto"/>
      </w:pPr>
      <w:r>
        <w:separator/>
      </w:r>
    </w:p>
  </w:footnote>
  <w:footnote w:type="continuationSeparator" w:id="0">
    <w:p w:rsidR="00D129EE" w:rsidRDefault="00D129EE" w:rsidP="00BD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4C74"/>
    <w:multiLevelType w:val="hybridMultilevel"/>
    <w:tmpl w:val="ADA4E77C"/>
    <w:lvl w:ilvl="0" w:tplc="7A4C409A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95033"/>
    <w:multiLevelType w:val="hybridMultilevel"/>
    <w:tmpl w:val="EFD215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96A2C"/>
    <w:multiLevelType w:val="hybridMultilevel"/>
    <w:tmpl w:val="6D7CC7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F4"/>
    <w:rsid w:val="000200E9"/>
    <w:rsid w:val="00032201"/>
    <w:rsid w:val="000556BF"/>
    <w:rsid w:val="000D1A19"/>
    <w:rsid w:val="000D2E95"/>
    <w:rsid w:val="001917F4"/>
    <w:rsid w:val="00202916"/>
    <w:rsid w:val="00220583"/>
    <w:rsid w:val="0022626E"/>
    <w:rsid w:val="00234654"/>
    <w:rsid w:val="002C2644"/>
    <w:rsid w:val="003A0B4F"/>
    <w:rsid w:val="003D2FD0"/>
    <w:rsid w:val="00417F50"/>
    <w:rsid w:val="004350C1"/>
    <w:rsid w:val="004B5FEF"/>
    <w:rsid w:val="0050028A"/>
    <w:rsid w:val="00557A01"/>
    <w:rsid w:val="005C79B5"/>
    <w:rsid w:val="0061496F"/>
    <w:rsid w:val="006214A7"/>
    <w:rsid w:val="006221CE"/>
    <w:rsid w:val="006928BC"/>
    <w:rsid w:val="006C4EDE"/>
    <w:rsid w:val="006F2A18"/>
    <w:rsid w:val="00754AC8"/>
    <w:rsid w:val="007D6308"/>
    <w:rsid w:val="007E0C5B"/>
    <w:rsid w:val="008311A7"/>
    <w:rsid w:val="00840C80"/>
    <w:rsid w:val="008663D4"/>
    <w:rsid w:val="0087669E"/>
    <w:rsid w:val="008768AA"/>
    <w:rsid w:val="008A4964"/>
    <w:rsid w:val="008A7591"/>
    <w:rsid w:val="009452E2"/>
    <w:rsid w:val="009632C3"/>
    <w:rsid w:val="00985425"/>
    <w:rsid w:val="0098612C"/>
    <w:rsid w:val="00990306"/>
    <w:rsid w:val="009C4271"/>
    <w:rsid w:val="009C65D7"/>
    <w:rsid w:val="00A26424"/>
    <w:rsid w:val="00A51261"/>
    <w:rsid w:val="00A62DD6"/>
    <w:rsid w:val="00A80181"/>
    <w:rsid w:val="00AB35F8"/>
    <w:rsid w:val="00AE2BE2"/>
    <w:rsid w:val="00AF3889"/>
    <w:rsid w:val="00AF6BBB"/>
    <w:rsid w:val="00B05817"/>
    <w:rsid w:val="00B124C1"/>
    <w:rsid w:val="00B13FBD"/>
    <w:rsid w:val="00B22A3F"/>
    <w:rsid w:val="00B81EC1"/>
    <w:rsid w:val="00B83B64"/>
    <w:rsid w:val="00B852B4"/>
    <w:rsid w:val="00BD07B5"/>
    <w:rsid w:val="00BD2547"/>
    <w:rsid w:val="00BD6A48"/>
    <w:rsid w:val="00BE1BB6"/>
    <w:rsid w:val="00C23E86"/>
    <w:rsid w:val="00C72636"/>
    <w:rsid w:val="00CB248C"/>
    <w:rsid w:val="00CB6655"/>
    <w:rsid w:val="00D129EE"/>
    <w:rsid w:val="00D1604F"/>
    <w:rsid w:val="00D530F6"/>
    <w:rsid w:val="00DA1917"/>
    <w:rsid w:val="00DF70D1"/>
    <w:rsid w:val="00E24EF8"/>
    <w:rsid w:val="00E675D0"/>
    <w:rsid w:val="00EA7D61"/>
    <w:rsid w:val="00EB14A1"/>
    <w:rsid w:val="00ED230A"/>
    <w:rsid w:val="00FD5120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7B5B1"/>
  <w15:docId w15:val="{037A304E-429F-1C49-A5BA-122CB06C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917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42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C42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17F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1917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917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1917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C42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C42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21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221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6221CE"/>
    <w:rPr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BD6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6A48"/>
  </w:style>
  <w:style w:type="paragraph" w:styleId="Pieddepage">
    <w:name w:val="footer"/>
    <w:basedOn w:val="Normal"/>
    <w:link w:val="PieddepageCar"/>
    <w:uiPriority w:val="99"/>
    <w:unhideWhenUsed/>
    <w:rsid w:val="00BD6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6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LANTELME, Pierre</dc:creator>
  <cp:lastModifiedBy>Philippe</cp:lastModifiedBy>
  <cp:revision>7</cp:revision>
  <dcterms:created xsi:type="dcterms:W3CDTF">2025-01-15T16:42:00Z</dcterms:created>
  <dcterms:modified xsi:type="dcterms:W3CDTF">2025-01-15T19:25:00Z</dcterms:modified>
</cp:coreProperties>
</file>